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32" w:rsidRPr="005F26B8" w:rsidRDefault="009E5632" w:rsidP="009E5632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  <w:lang w:eastAsia="pl-PL"/>
        </w:rPr>
        <w:drawing>
          <wp:inline distT="0" distB="0" distL="0" distR="0">
            <wp:extent cx="2844950" cy="1508166"/>
            <wp:effectExtent l="19050" t="0" r="0" b="0"/>
            <wp:docPr id="30" name="Obraz 29" descr="LOGO_CRP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RP_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731" cy="15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632" w:rsidRPr="005F26B8" w:rsidRDefault="009E5632" w:rsidP="009E5632">
      <w:pPr>
        <w:ind w:left="4956" w:firstLine="708"/>
        <w:rPr>
          <w:rFonts w:asciiTheme="minorHAnsi" w:hAnsiTheme="minorHAnsi"/>
        </w:rPr>
      </w:pPr>
    </w:p>
    <w:p w:rsidR="009E5632" w:rsidRDefault="009E5632" w:rsidP="009E5632">
      <w:pPr>
        <w:jc w:val="center"/>
        <w:rPr>
          <w:rFonts w:asciiTheme="minorHAnsi" w:hAnsiTheme="minorHAnsi" w:cs="Calibri"/>
          <w:b/>
          <w:sz w:val="36"/>
          <w:szCs w:val="36"/>
        </w:rPr>
      </w:pPr>
      <w:r>
        <w:rPr>
          <w:rFonts w:asciiTheme="minorHAnsi" w:hAnsiTheme="minorHAnsi" w:cs="Calibri"/>
          <w:b/>
          <w:sz w:val="36"/>
          <w:szCs w:val="36"/>
        </w:rPr>
        <w:t xml:space="preserve">STRESZCZENIE </w:t>
      </w:r>
    </w:p>
    <w:p w:rsidR="009E5632" w:rsidRPr="005F26B8" w:rsidRDefault="009E5632" w:rsidP="009E5632">
      <w:pPr>
        <w:jc w:val="center"/>
        <w:rPr>
          <w:rFonts w:asciiTheme="minorHAnsi" w:hAnsiTheme="minorHAnsi" w:cs="Calibri"/>
          <w:b/>
          <w:sz w:val="36"/>
          <w:szCs w:val="36"/>
        </w:rPr>
      </w:pPr>
      <w:r w:rsidRPr="005F26B8">
        <w:rPr>
          <w:rFonts w:asciiTheme="minorHAnsi" w:hAnsiTheme="minorHAnsi" w:cs="Calibri"/>
          <w:b/>
          <w:sz w:val="36"/>
          <w:szCs w:val="36"/>
        </w:rPr>
        <w:t>PROSPEKT</w:t>
      </w:r>
      <w:r>
        <w:rPr>
          <w:rFonts w:asciiTheme="minorHAnsi" w:hAnsiTheme="minorHAnsi" w:cs="Calibri"/>
          <w:b/>
          <w:sz w:val="36"/>
          <w:szCs w:val="36"/>
        </w:rPr>
        <w:t>U</w:t>
      </w:r>
      <w:r w:rsidRPr="005F26B8">
        <w:rPr>
          <w:rFonts w:asciiTheme="minorHAnsi" w:hAnsiTheme="minorHAnsi" w:cs="Calibri"/>
          <w:b/>
          <w:sz w:val="36"/>
          <w:szCs w:val="36"/>
        </w:rPr>
        <w:t xml:space="preserve"> INFORMACYJN</w:t>
      </w:r>
      <w:r>
        <w:rPr>
          <w:rFonts w:asciiTheme="minorHAnsi" w:hAnsiTheme="minorHAnsi" w:cs="Calibri"/>
          <w:b/>
          <w:sz w:val="36"/>
          <w:szCs w:val="36"/>
        </w:rPr>
        <w:t>EGO</w:t>
      </w:r>
    </w:p>
    <w:p w:rsidR="009E5632" w:rsidRDefault="009E5632" w:rsidP="009E5632">
      <w:pPr>
        <w:jc w:val="center"/>
        <w:rPr>
          <w:rFonts w:asciiTheme="minorHAnsi" w:hAnsiTheme="minorHAnsi" w:cs="Calibri"/>
          <w:b/>
          <w:sz w:val="36"/>
          <w:szCs w:val="36"/>
        </w:rPr>
      </w:pPr>
      <w:r w:rsidRPr="005F26B8">
        <w:rPr>
          <w:rFonts w:asciiTheme="minorHAnsi" w:hAnsiTheme="minorHAnsi" w:cs="Calibri"/>
          <w:b/>
          <w:sz w:val="36"/>
          <w:szCs w:val="36"/>
        </w:rPr>
        <w:t xml:space="preserve">BUDOWY </w:t>
      </w:r>
      <w:r>
        <w:rPr>
          <w:rFonts w:asciiTheme="minorHAnsi" w:hAnsiTheme="minorHAnsi" w:cs="Calibri"/>
          <w:b/>
          <w:sz w:val="36"/>
          <w:szCs w:val="36"/>
        </w:rPr>
        <w:t>I ZARZĄDZANIA</w:t>
      </w:r>
      <w:r w:rsidRPr="005F26B8">
        <w:rPr>
          <w:rFonts w:asciiTheme="minorHAnsi" w:hAnsiTheme="minorHAnsi" w:cs="Calibri"/>
          <w:b/>
          <w:sz w:val="36"/>
          <w:szCs w:val="36"/>
        </w:rPr>
        <w:t xml:space="preserve"> ZAPLECZEM HOTELOWYM DLA OBEKTÓW SPORTOWYCH WRAZ Z CZĘŚCIĄ KOMERCYJNĄ </w:t>
      </w:r>
      <w:r>
        <w:rPr>
          <w:rFonts w:asciiTheme="minorHAnsi" w:hAnsiTheme="minorHAnsi" w:cs="Calibri"/>
          <w:b/>
          <w:sz w:val="36"/>
          <w:szCs w:val="36"/>
        </w:rPr>
        <w:t xml:space="preserve">  </w:t>
      </w:r>
      <w:r w:rsidRPr="005F26B8">
        <w:rPr>
          <w:rFonts w:asciiTheme="minorHAnsi" w:hAnsiTheme="minorHAnsi" w:cs="Calibri"/>
          <w:b/>
          <w:sz w:val="36"/>
          <w:szCs w:val="36"/>
        </w:rPr>
        <w:t xml:space="preserve">W BOBOLICACH </w:t>
      </w:r>
    </w:p>
    <w:p w:rsidR="009E5632" w:rsidRPr="005F26B8" w:rsidRDefault="009E5632" w:rsidP="009E5632">
      <w:pPr>
        <w:jc w:val="center"/>
        <w:rPr>
          <w:rFonts w:asciiTheme="minorHAnsi" w:hAnsiTheme="minorHAnsi" w:cs="Calibri"/>
          <w:b/>
          <w:sz w:val="36"/>
          <w:szCs w:val="36"/>
        </w:rPr>
      </w:pPr>
      <w:r w:rsidRPr="005F26B8">
        <w:rPr>
          <w:rFonts w:asciiTheme="minorHAnsi" w:hAnsiTheme="minorHAnsi" w:cs="Calibri"/>
          <w:b/>
          <w:sz w:val="36"/>
          <w:szCs w:val="36"/>
        </w:rPr>
        <w:t>W MODELU PARTERSTWA PUBLICZNO – PRYWATNEGO (W</w:t>
      </w:r>
      <w:r>
        <w:rPr>
          <w:rFonts w:asciiTheme="minorHAnsi" w:hAnsiTheme="minorHAnsi" w:cs="Calibri"/>
          <w:b/>
          <w:sz w:val="36"/>
          <w:szCs w:val="36"/>
        </w:rPr>
        <w:t>E</w:t>
      </w:r>
      <w:r w:rsidRPr="005F26B8">
        <w:rPr>
          <w:rFonts w:asciiTheme="minorHAnsi" w:hAnsiTheme="minorHAnsi" w:cs="Calibri"/>
          <w:b/>
          <w:sz w:val="36"/>
          <w:szCs w:val="36"/>
        </w:rPr>
        <w:t xml:space="preserve"> </w:t>
      </w:r>
      <w:r w:rsidR="008C796C">
        <w:rPr>
          <w:rFonts w:asciiTheme="minorHAnsi" w:hAnsiTheme="minorHAnsi" w:cs="Calibri"/>
          <w:b/>
          <w:sz w:val="36"/>
          <w:szCs w:val="36"/>
        </w:rPr>
        <w:t>W</w:t>
      </w:r>
      <w:r w:rsidRPr="005F26B8">
        <w:rPr>
          <w:rFonts w:asciiTheme="minorHAnsi" w:hAnsiTheme="minorHAnsi" w:cs="Calibri"/>
          <w:b/>
          <w:sz w:val="36"/>
          <w:szCs w:val="36"/>
        </w:rPr>
        <w:t>SPÓŁPRACY Z PARTNEREM PRYWATNYM)</w:t>
      </w:r>
    </w:p>
    <w:p w:rsidR="009E5632" w:rsidRPr="005F26B8" w:rsidRDefault="009E5632" w:rsidP="009E5632">
      <w:pPr>
        <w:ind w:left="4956" w:firstLine="708"/>
        <w:rPr>
          <w:rFonts w:asciiTheme="minorHAnsi" w:hAnsiTheme="minorHAnsi"/>
        </w:rPr>
      </w:pPr>
    </w:p>
    <w:p w:rsidR="009E5632" w:rsidRPr="005F26B8" w:rsidRDefault="009E5632" w:rsidP="009E5632">
      <w:pPr>
        <w:ind w:left="4956" w:firstLine="708"/>
        <w:rPr>
          <w:rFonts w:asciiTheme="minorHAnsi" w:hAnsiTheme="minorHAnsi"/>
        </w:rPr>
      </w:pPr>
    </w:p>
    <w:p w:rsidR="009E5632" w:rsidRPr="005F26B8" w:rsidRDefault="009E5632" w:rsidP="009E5632">
      <w:pPr>
        <w:jc w:val="center"/>
        <w:rPr>
          <w:rFonts w:asciiTheme="minorHAnsi" w:hAnsiTheme="minorHAnsi"/>
        </w:rPr>
      </w:pPr>
      <w:r w:rsidRPr="005F26B8">
        <w:rPr>
          <w:rFonts w:asciiTheme="minorHAnsi" w:hAnsiTheme="minorHAnsi"/>
          <w:noProof/>
          <w:lang w:eastAsia="pl-PL"/>
        </w:rPr>
        <w:drawing>
          <wp:inline distT="0" distB="0" distL="0" distR="0">
            <wp:extent cx="3122930" cy="2256790"/>
            <wp:effectExtent l="19050" t="0" r="1270" b="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25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632" w:rsidRPr="005F26B8" w:rsidRDefault="009E5632" w:rsidP="009E5632">
      <w:pPr>
        <w:ind w:left="4956" w:firstLine="708"/>
        <w:rPr>
          <w:rFonts w:asciiTheme="minorHAnsi" w:hAnsiTheme="minorHAnsi"/>
        </w:rPr>
      </w:pPr>
    </w:p>
    <w:p w:rsidR="009E5632" w:rsidRDefault="009E5632" w:rsidP="009E5632">
      <w:pPr>
        <w:ind w:left="4956" w:firstLine="708"/>
        <w:rPr>
          <w:rFonts w:asciiTheme="minorHAnsi" w:hAnsiTheme="minorHAnsi"/>
        </w:rPr>
      </w:pPr>
    </w:p>
    <w:p w:rsidR="009E5632" w:rsidRPr="005F26B8" w:rsidRDefault="009E5632" w:rsidP="009E5632">
      <w:pPr>
        <w:jc w:val="center"/>
        <w:rPr>
          <w:rFonts w:asciiTheme="minorHAnsi" w:hAnsiTheme="minorHAnsi"/>
          <w:b/>
          <w:sz w:val="32"/>
          <w:szCs w:val="32"/>
        </w:rPr>
      </w:pPr>
      <w:r w:rsidRPr="005F26B8">
        <w:rPr>
          <w:rFonts w:asciiTheme="minorHAnsi" w:hAnsiTheme="minorHAnsi"/>
          <w:b/>
          <w:sz w:val="32"/>
          <w:szCs w:val="32"/>
        </w:rPr>
        <w:t>Koszalin, 2012</w:t>
      </w:r>
    </w:p>
    <w:p w:rsidR="003C04C6" w:rsidRDefault="003C04C6" w:rsidP="003C04C6">
      <w:pPr>
        <w:spacing w:after="0"/>
        <w:jc w:val="both"/>
        <w:rPr>
          <w:rFonts w:asciiTheme="minorHAnsi" w:hAnsiTheme="minorHAnsi" w:cs="Calibri"/>
          <w:b/>
          <w:sz w:val="24"/>
          <w:szCs w:val="24"/>
        </w:rPr>
      </w:pPr>
    </w:p>
    <w:p w:rsidR="009E5632" w:rsidRDefault="009E5632" w:rsidP="003C04C6">
      <w:pPr>
        <w:spacing w:after="0"/>
        <w:jc w:val="both"/>
        <w:rPr>
          <w:rFonts w:asciiTheme="minorHAnsi" w:hAnsiTheme="minorHAnsi" w:cs="Calibri"/>
          <w:b/>
          <w:sz w:val="24"/>
          <w:szCs w:val="24"/>
        </w:rPr>
      </w:pPr>
    </w:p>
    <w:p w:rsidR="009E5632" w:rsidRDefault="009E5632" w:rsidP="003C04C6">
      <w:pPr>
        <w:spacing w:after="0"/>
        <w:jc w:val="both"/>
        <w:rPr>
          <w:rFonts w:asciiTheme="minorHAnsi" w:hAnsiTheme="minorHAnsi"/>
        </w:rPr>
      </w:pPr>
    </w:p>
    <w:p w:rsidR="00153318" w:rsidRDefault="00153318" w:rsidP="003C04C6">
      <w:pPr>
        <w:spacing w:after="0"/>
        <w:jc w:val="both"/>
        <w:rPr>
          <w:rFonts w:asciiTheme="minorHAnsi" w:hAnsiTheme="minorHAnsi"/>
        </w:rPr>
      </w:pPr>
      <w:r w:rsidRPr="0072089F">
        <w:rPr>
          <w:rFonts w:asciiTheme="minorHAnsi" w:hAnsiTheme="minorHAnsi"/>
        </w:rPr>
        <w:t>Gmina Bobolice</w:t>
      </w:r>
      <w:r w:rsidR="0072089F" w:rsidRPr="0072089F">
        <w:rPr>
          <w:rFonts w:asciiTheme="minorHAnsi" w:hAnsiTheme="minorHAnsi"/>
        </w:rPr>
        <w:t>,</w:t>
      </w:r>
      <w:r w:rsidRPr="0072089F">
        <w:rPr>
          <w:rFonts w:asciiTheme="minorHAnsi" w:hAnsiTheme="minorHAnsi"/>
        </w:rPr>
        <w:t xml:space="preserve"> bazując na doświadczeniach prężnie funkcjonującego </w:t>
      </w:r>
      <w:r w:rsidR="00F40383" w:rsidRPr="0072089F">
        <w:rPr>
          <w:rFonts w:asciiTheme="minorHAnsi" w:hAnsiTheme="minorHAnsi"/>
        </w:rPr>
        <w:t xml:space="preserve">na jej terenie </w:t>
      </w:r>
      <w:r w:rsidRPr="0072089F">
        <w:rPr>
          <w:rFonts w:asciiTheme="minorHAnsi" w:hAnsiTheme="minorHAnsi"/>
        </w:rPr>
        <w:t>Centrum Edukacji Sportu i Rekreacji, uznała</w:t>
      </w:r>
      <w:r w:rsidR="0072089F" w:rsidRPr="0072089F">
        <w:rPr>
          <w:rFonts w:asciiTheme="minorHAnsi" w:hAnsiTheme="minorHAnsi"/>
        </w:rPr>
        <w:t xml:space="preserve">, że dopełnieniem  organizowanych w tym ośrodku przedsięwzięć jest </w:t>
      </w:r>
      <w:r w:rsidRPr="0072089F">
        <w:rPr>
          <w:rFonts w:asciiTheme="minorHAnsi" w:hAnsiTheme="minorHAnsi"/>
        </w:rPr>
        <w:t>zapewnienie miejsc hotelowych.</w:t>
      </w:r>
      <w:r w:rsidR="0072089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Posiadając atrakcyjną lokalizację oraz potencjał drzemiący </w:t>
      </w:r>
      <w:r w:rsidR="0072089F">
        <w:rPr>
          <w:rFonts w:asciiTheme="minorHAnsi" w:hAnsiTheme="minorHAnsi"/>
        </w:rPr>
        <w:t xml:space="preserve">                 </w:t>
      </w:r>
      <w:r>
        <w:rPr>
          <w:rFonts w:asciiTheme="minorHAnsi" w:hAnsiTheme="minorHAnsi"/>
        </w:rPr>
        <w:t xml:space="preserve">w istniejących, nowoczesnych obiektach sportowych podjęto decyzję o przeprowadzeniu wspólnie </w:t>
      </w:r>
      <w:r w:rsidR="0072089F">
        <w:rPr>
          <w:rFonts w:asciiTheme="minorHAnsi" w:hAnsiTheme="minorHAnsi"/>
        </w:rPr>
        <w:t xml:space="preserve">            </w:t>
      </w:r>
      <w:r>
        <w:rPr>
          <w:rFonts w:asciiTheme="minorHAnsi" w:hAnsiTheme="minorHAnsi"/>
        </w:rPr>
        <w:t>z Partnerem Prywatnym projektu pol</w:t>
      </w:r>
      <w:r w:rsidR="009662B6">
        <w:rPr>
          <w:rFonts w:asciiTheme="minorHAnsi" w:hAnsiTheme="minorHAnsi"/>
        </w:rPr>
        <w:t xml:space="preserve">egającego na </w:t>
      </w:r>
      <w:r w:rsidR="009662B6" w:rsidRPr="005F26B8">
        <w:rPr>
          <w:rFonts w:asciiTheme="minorHAnsi" w:hAnsiTheme="minorHAnsi"/>
        </w:rPr>
        <w:t>zaprojektowaniu, sfinansowaniu, wybudowaniu oraz eksploatacj</w:t>
      </w:r>
      <w:r w:rsidR="00276134">
        <w:rPr>
          <w:rFonts w:asciiTheme="minorHAnsi" w:hAnsiTheme="minorHAnsi"/>
        </w:rPr>
        <w:t xml:space="preserve">i budynku usługowo-hotelowego, </w:t>
      </w:r>
      <w:r w:rsidR="009662B6" w:rsidRPr="005F26B8">
        <w:rPr>
          <w:rFonts w:asciiTheme="minorHAnsi" w:hAnsiTheme="minorHAnsi"/>
        </w:rPr>
        <w:t>ew</w:t>
      </w:r>
      <w:r w:rsidR="00276134">
        <w:rPr>
          <w:rFonts w:asciiTheme="minorHAnsi" w:hAnsiTheme="minorHAnsi"/>
        </w:rPr>
        <w:t>entualnie z</w:t>
      </w:r>
      <w:r w:rsidR="009662B6" w:rsidRPr="005F26B8">
        <w:rPr>
          <w:rFonts w:asciiTheme="minorHAnsi" w:hAnsiTheme="minorHAnsi"/>
        </w:rPr>
        <w:t xml:space="preserve"> basenem</w:t>
      </w:r>
      <w:r w:rsidR="00276134">
        <w:rPr>
          <w:rFonts w:asciiTheme="minorHAnsi" w:hAnsiTheme="minorHAnsi"/>
        </w:rPr>
        <w:t>,</w:t>
      </w:r>
      <w:r w:rsidR="009662B6" w:rsidRPr="005F26B8">
        <w:rPr>
          <w:rFonts w:asciiTheme="minorHAnsi" w:hAnsiTheme="minorHAnsi"/>
        </w:rPr>
        <w:t xml:space="preserve"> stanowiącego</w:t>
      </w:r>
      <w:r w:rsidR="00B701A1">
        <w:rPr>
          <w:rFonts w:asciiTheme="minorHAnsi" w:hAnsiTheme="minorHAnsi"/>
        </w:rPr>
        <w:t xml:space="preserve"> przede wszystkim</w:t>
      </w:r>
      <w:r w:rsidR="009662B6" w:rsidRPr="005F26B8">
        <w:rPr>
          <w:rFonts w:asciiTheme="minorHAnsi" w:hAnsiTheme="minorHAnsi"/>
        </w:rPr>
        <w:t xml:space="preserve"> zaplecze noclegowe dla istniejącego kompleksu sportowego.</w:t>
      </w:r>
    </w:p>
    <w:p w:rsidR="003C04C6" w:rsidRDefault="003C04C6" w:rsidP="003C04C6">
      <w:pPr>
        <w:spacing w:after="0"/>
        <w:jc w:val="both"/>
        <w:rPr>
          <w:rFonts w:asciiTheme="minorHAnsi" w:hAnsiTheme="minorHAnsi"/>
          <w:b/>
        </w:rPr>
      </w:pPr>
    </w:p>
    <w:p w:rsidR="00F40383" w:rsidRPr="00F40383" w:rsidRDefault="00F40383" w:rsidP="003C04C6">
      <w:pPr>
        <w:spacing w:after="0"/>
        <w:jc w:val="both"/>
        <w:rPr>
          <w:rFonts w:asciiTheme="minorHAnsi" w:hAnsiTheme="minorHAnsi"/>
          <w:b/>
        </w:rPr>
      </w:pPr>
      <w:r w:rsidRPr="00F40383">
        <w:rPr>
          <w:rFonts w:asciiTheme="minorHAnsi" w:hAnsiTheme="minorHAnsi"/>
          <w:b/>
        </w:rPr>
        <w:t>Gdzie jesteśmy?</w:t>
      </w:r>
    </w:p>
    <w:p w:rsidR="00153318" w:rsidRPr="005F26B8" w:rsidRDefault="00153318" w:rsidP="003C04C6">
      <w:pPr>
        <w:spacing w:after="0"/>
        <w:jc w:val="both"/>
        <w:rPr>
          <w:rFonts w:asciiTheme="minorHAnsi" w:hAnsiTheme="minorHAnsi"/>
        </w:rPr>
      </w:pPr>
      <w:r w:rsidRPr="005F26B8">
        <w:rPr>
          <w:rFonts w:asciiTheme="minorHAnsi" w:hAnsiTheme="minorHAnsi"/>
        </w:rPr>
        <w:t xml:space="preserve">Gmina Bobolice położona jest we wschodniej części województwa zachodniopomorskiego. Należy do jednych z największych gmin w województwie - ogólna powierzchnia wynosi 36 312 ha. Sąsiaduje </w:t>
      </w:r>
      <w:r w:rsidR="0072089F">
        <w:rPr>
          <w:rFonts w:asciiTheme="minorHAnsi" w:hAnsiTheme="minorHAnsi"/>
        </w:rPr>
        <w:t xml:space="preserve">             </w:t>
      </w:r>
      <w:r w:rsidRPr="005F26B8">
        <w:rPr>
          <w:rFonts w:asciiTheme="minorHAnsi" w:hAnsiTheme="minorHAnsi"/>
        </w:rPr>
        <w:t>z gminą Biały Bór, Tychowo, Świeszyno,</w:t>
      </w:r>
      <w:r w:rsidR="00B701A1">
        <w:rPr>
          <w:rFonts w:asciiTheme="minorHAnsi" w:hAnsiTheme="minorHAnsi"/>
        </w:rPr>
        <w:t xml:space="preserve"> Manowo, Szczecinek i Grzmiąca oraz </w:t>
      </w:r>
      <w:r w:rsidRPr="005F26B8">
        <w:rPr>
          <w:rFonts w:asciiTheme="minorHAnsi" w:hAnsiTheme="minorHAnsi"/>
        </w:rPr>
        <w:t xml:space="preserve">Polanów. Pod względem geograficznym Bobolice znajdują się na Pojezierzu Bytowskim nad rzeką </w:t>
      </w:r>
      <w:proofErr w:type="spellStart"/>
      <w:r w:rsidRPr="005F26B8">
        <w:rPr>
          <w:rFonts w:asciiTheme="minorHAnsi" w:hAnsiTheme="minorHAnsi"/>
        </w:rPr>
        <w:t>Chociel</w:t>
      </w:r>
      <w:proofErr w:type="spellEnd"/>
      <w:r w:rsidRPr="005F26B8">
        <w:rPr>
          <w:rFonts w:asciiTheme="minorHAnsi" w:hAnsiTheme="minorHAnsi"/>
        </w:rPr>
        <w:t xml:space="preserve">, w pobliżu jeziora Chlewo. W </w:t>
      </w:r>
      <w:r w:rsidR="00B701A1">
        <w:rPr>
          <w:rFonts w:asciiTheme="minorHAnsi" w:hAnsiTheme="minorHAnsi"/>
        </w:rPr>
        <w:t>mieście</w:t>
      </w:r>
      <w:r w:rsidRPr="005F26B8">
        <w:rPr>
          <w:rFonts w:asciiTheme="minorHAnsi" w:hAnsiTheme="minorHAnsi"/>
        </w:rPr>
        <w:t xml:space="preserve"> zbiegają się drogi krajowe nr 11 i nr 25 ponadto krzyżują się tu drogi wojewódzkie, krajowe </w:t>
      </w:r>
      <w:r>
        <w:rPr>
          <w:rFonts w:asciiTheme="minorHAnsi" w:hAnsiTheme="minorHAnsi"/>
        </w:rPr>
        <w:t xml:space="preserve"> </w:t>
      </w:r>
      <w:r w:rsidRPr="005F26B8">
        <w:rPr>
          <w:rFonts w:asciiTheme="minorHAnsi" w:hAnsiTheme="minorHAnsi"/>
        </w:rPr>
        <w:t xml:space="preserve">i regionalne. Charakterystyczną cechą </w:t>
      </w:r>
      <w:r w:rsidR="00B701A1">
        <w:rPr>
          <w:rFonts w:asciiTheme="minorHAnsi" w:hAnsiTheme="minorHAnsi"/>
        </w:rPr>
        <w:t xml:space="preserve">miejscowej </w:t>
      </w:r>
      <w:r w:rsidRPr="005F26B8">
        <w:rPr>
          <w:rFonts w:asciiTheme="minorHAnsi" w:hAnsiTheme="minorHAnsi"/>
        </w:rPr>
        <w:t>sieci drogowej jest jej promienisty układ i co za tym idzie łatwy dojazd oraz tranzyt.</w:t>
      </w:r>
    </w:p>
    <w:p w:rsidR="00B701A1" w:rsidRPr="005F26B8" w:rsidRDefault="00B701A1" w:rsidP="003C04C6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Bobolice oddalone są</w:t>
      </w:r>
      <w:r w:rsidR="00153318" w:rsidRPr="005F26B8">
        <w:rPr>
          <w:rFonts w:asciiTheme="minorHAnsi" w:hAnsiTheme="minorHAnsi"/>
        </w:rPr>
        <w:t>:</w:t>
      </w:r>
    </w:p>
    <w:p w:rsidR="00153318" w:rsidRPr="005F26B8" w:rsidRDefault="00B701A1" w:rsidP="003C04C6">
      <w:pPr>
        <w:pStyle w:val="Akapitzlist"/>
        <w:numPr>
          <w:ilvl w:val="0"/>
          <w:numId w:val="1"/>
        </w:numPr>
        <w:spacing w:after="0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 </w:t>
      </w:r>
      <w:r w:rsidR="00153318" w:rsidRPr="005F26B8">
        <w:rPr>
          <w:rFonts w:asciiTheme="minorHAnsi" w:hAnsiTheme="minorHAnsi"/>
        </w:rPr>
        <w:t>Szczecina o 190 km na wschód</w:t>
      </w:r>
    </w:p>
    <w:p w:rsidR="00153318" w:rsidRPr="005F26B8" w:rsidRDefault="00B701A1" w:rsidP="003C04C6">
      <w:pPr>
        <w:pStyle w:val="Akapitzlist"/>
        <w:numPr>
          <w:ilvl w:val="0"/>
          <w:numId w:val="1"/>
        </w:numPr>
        <w:spacing w:after="0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 </w:t>
      </w:r>
      <w:r w:rsidR="00153318" w:rsidRPr="005F26B8">
        <w:rPr>
          <w:rFonts w:asciiTheme="minorHAnsi" w:hAnsiTheme="minorHAnsi"/>
        </w:rPr>
        <w:t xml:space="preserve">Koszalina o 38 km </w:t>
      </w:r>
      <w:r>
        <w:rPr>
          <w:rFonts w:asciiTheme="minorHAnsi" w:hAnsiTheme="minorHAnsi"/>
        </w:rPr>
        <w:t xml:space="preserve"> na </w:t>
      </w:r>
      <w:r w:rsidR="00153318" w:rsidRPr="005F26B8">
        <w:rPr>
          <w:rFonts w:asciiTheme="minorHAnsi" w:hAnsiTheme="minorHAnsi"/>
        </w:rPr>
        <w:t>południowy wschód</w:t>
      </w:r>
    </w:p>
    <w:p w:rsidR="00153318" w:rsidRPr="005F26B8" w:rsidRDefault="00B701A1" w:rsidP="003C04C6">
      <w:pPr>
        <w:pStyle w:val="Akapitzlist"/>
        <w:numPr>
          <w:ilvl w:val="0"/>
          <w:numId w:val="1"/>
        </w:numPr>
        <w:spacing w:after="0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 </w:t>
      </w:r>
      <w:r w:rsidR="00153318" w:rsidRPr="005F26B8">
        <w:rPr>
          <w:rFonts w:asciiTheme="minorHAnsi" w:hAnsiTheme="minorHAnsi"/>
        </w:rPr>
        <w:t>Słupska o 80 km na południe</w:t>
      </w:r>
    </w:p>
    <w:p w:rsidR="00153318" w:rsidRPr="005F26B8" w:rsidRDefault="00B701A1" w:rsidP="003C04C6">
      <w:pPr>
        <w:pStyle w:val="Akapitzlist"/>
        <w:numPr>
          <w:ilvl w:val="0"/>
          <w:numId w:val="1"/>
        </w:numPr>
        <w:spacing w:after="0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 </w:t>
      </w:r>
      <w:r w:rsidR="00153318" w:rsidRPr="005F26B8">
        <w:rPr>
          <w:rFonts w:asciiTheme="minorHAnsi" w:hAnsiTheme="minorHAnsi"/>
        </w:rPr>
        <w:t>Gdańska o 170 km na zachód</w:t>
      </w:r>
    </w:p>
    <w:p w:rsidR="00153318" w:rsidRPr="005F26B8" w:rsidRDefault="00B701A1" w:rsidP="003C04C6">
      <w:pPr>
        <w:pStyle w:val="Akapitzlist"/>
        <w:numPr>
          <w:ilvl w:val="0"/>
          <w:numId w:val="1"/>
        </w:numPr>
        <w:spacing w:after="0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 </w:t>
      </w:r>
      <w:r w:rsidR="00153318" w:rsidRPr="005F26B8">
        <w:rPr>
          <w:rFonts w:asciiTheme="minorHAnsi" w:hAnsiTheme="minorHAnsi"/>
        </w:rPr>
        <w:t>Bydgoszczy o 155 km na północny zachód</w:t>
      </w:r>
    </w:p>
    <w:p w:rsidR="00153318" w:rsidRPr="00F40383" w:rsidRDefault="00B701A1" w:rsidP="003C04C6">
      <w:pPr>
        <w:pStyle w:val="Akapitzlist"/>
        <w:numPr>
          <w:ilvl w:val="0"/>
          <w:numId w:val="1"/>
        </w:numPr>
        <w:spacing w:after="0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 </w:t>
      </w:r>
      <w:r w:rsidR="00153318" w:rsidRPr="005F26B8">
        <w:rPr>
          <w:rFonts w:asciiTheme="minorHAnsi" w:hAnsiTheme="minorHAnsi"/>
        </w:rPr>
        <w:t>Piły o 100 km na północ</w:t>
      </w:r>
    </w:p>
    <w:p w:rsidR="003C04C6" w:rsidRDefault="003C04C6" w:rsidP="003C04C6">
      <w:pPr>
        <w:spacing w:after="0"/>
        <w:jc w:val="both"/>
        <w:rPr>
          <w:rFonts w:asciiTheme="minorHAnsi" w:hAnsiTheme="minorHAnsi"/>
          <w:b/>
        </w:rPr>
      </w:pPr>
    </w:p>
    <w:p w:rsidR="00F40383" w:rsidRPr="00F40383" w:rsidRDefault="00F40383" w:rsidP="003C04C6">
      <w:pPr>
        <w:spacing w:after="0"/>
        <w:jc w:val="both"/>
        <w:rPr>
          <w:rFonts w:asciiTheme="minorHAnsi" w:hAnsiTheme="minorHAnsi"/>
          <w:b/>
        </w:rPr>
      </w:pPr>
      <w:r w:rsidRPr="00F40383">
        <w:rPr>
          <w:rFonts w:asciiTheme="minorHAnsi" w:hAnsiTheme="minorHAnsi"/>
          <w:b/>
        </w:rPr>
        <w:t>Gdzie chcemy budować?</w:t>
      </w:r>
    </w:p>
    <w:p w:rsidR="009662B6" w:rsidRPr="005F26B8" w:rsidRDefault="009662B6" w:rsidP="003C04C6">
      <w:pPr>
        <w:spacing w:after="0"/>
        <w:jc w:val="both"/>
        <w:rPr>
          <w:rFonts w:asciiTheme="minorHAnsi" w:hAnsiTheme="minorHAnsi"/>
        </w:rPr>
      </w:pPr>
      <w:r w:rsidRPr="005F26B8">
        <w:rPr>
          <w:rFonts w:asciiTheme="minorHAnsi" w:hAnsiTheme="minorHAnsi"/>
        </w:rPr>
        <w:t>Planowana inwestycja umiejscowiona jest na działce</w:t>
      </w:r>
      <w:r w:rsidR="00B701A1" w:rsidRPr="00B701A1">
        <w:rPr>
          <w:rFonts w:asciiTheme="minorHAnsi" w:hAnsiTheme="minorHAnsi"/>
        </w:rPr>
        <w:t xml:space="preserve"> </w:t>
      </w:r>
      <w:r w:rsidR="00B701A1">
        <w:rPr>
          <w:rFonts w:asciiTheme="minorHAnsi" w:hAnsiTheme="minorHAnsi"/>
        </w:rPr>
        <w:t xml:space="preserve">nr 601/35 </w:t>
      </w:r>
      <w:r w:rsidRPr="005F26B8">
        <w:rPr>
          <w:rFonts w:asciiTheme="minorHAnsi" w:hAnsiTheme="minorHAnsi"/>
        </w:rPr>
        <w:t>o powierzchni 1,02 ha</w:t>
      </w:r>
      <w:r w:rsidR="00B701A1">
        <w:rPr>
          <w:rFonts w:asciiTheme="minorHAnsi" w:hAnsiTheme="minorHAnsi"/>
        </w:rPr>
        <w:t>,</w:t>
      </w:r>
      <w:r w:rsidRPr="005F26B8">
        <w:rPr>
          <w:rFonts w:asciiTheme="minorHAnsi" w:hAnsiTheme="minorHAnsi"/>
        </w:rPr>
        <w:t xml:space="preserve"> obręb ewidencyjny </w:t>
      </w:r>
      <w:r>
        <w:rPr>
          <w:rFonts w:asciiTheme="minorHAnsi" w:hAnsiTheme="minorHAnsi"/>
        </w:rPr>
        <w:t>3, miasto Bobolice</w:t>
      </w:r>
      <w:r w:rsidR="00B701A1">
        <w:rPr>
          <w:rFonts w:asciiTheme="minorHAnsi" w:hAnsiTheme="minorHAnsi"/>
        </w:rPr>
        <w:t>. Działka</w:t>
      </w:r>
      <w:r w:rsidRPr="005F26B8">
        <w:rPr>
          <w:rFonts w:asciiTheme="minorHAnsi" w:hAnsiTheme="minorHAnsi"/>
        </w:rPr>
        <w:t xml:space="preserve"> przylega do obiektów Centrum Edukacji Sportu i Rekreacji</w:t>
      </w:r>
      <w:r>
        <w:rPr>
          <w:rFonts w:asciiTheme="minorHAnsi" w:hAnsiTheme="minorHAnsi"/>
        </w:rPr>
        <w:t xml:space="preserve"> </w:t>
      </w:r>
      <w:r w:rsidR="0072089F">
        <w:rPr>
          <w:rFonts w:asciiTheme="minorHAnsi" w:hAnsiTheme="minorHAnsi"/>
        </w:rPr>
        <w:t xml:space="preserve">          </w:t>
      </w:r>
      <w:r>
        <w:rPr>
          <w:rFonts w:asciiTheme="minorHAnsi" w:hAnsiTheme="minorHAnsi"/>
        </w:rPr>
        <w:t>w Bobolicach</w:t>
      </w:r>
      <w:r w:rsidRPr="005F26B8">
        <w:rPr>
          <w:rFonts w:asciiTheme="minorHAnsi" w:hAnsiTheme="minorHAnsi"/>
        </w:rPr>
        <w:t>. Biorąc pod uwagę istniejącą infrastrukturę w bezpośredniej bliskości dzia</w:t>
      </w:r>
      <w:r w:rsidR="00B701A1">
        <w:rPr>
          <w:rFonts w:asciiTheme="minorHAnsi" w:hAnsiTheme="minorHAnsi"/>
        </w:rPr>
        <w:t>łki 601/35, można stwierdzić, iż</w:t>
      </w:r>
      <w:r w:rsidRPr="005F26B8">
        <w:rPr>
          <w:rFonts w:asciiTheme="minorHAnsi" w:hAnsiTheme="minorHAnsi"/>
        </w:rPr>
        <w:t xml:space="preserve"> działka jest uzbrojona i posiada bezpośredni dostęp do mediów. Dzięki takiej sytuacji inwestycja przeprowadzana na wskazanej lokalizacji nie będzie wymagała dodatkowych przedsięwzięć w zakresie przyłączy wodno-kanalizacyjnych, energetycznych i gazowych. Operatorami mediów na opisywanym terenie są:</w:t>
      </w:r>
    </w:p>
    <w:p w:rsidR="009662B6" w:rsidRPr="005F26B8" w:rsidRDefault="009662B6" w:rsidP="003C04C6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/>
        </w:rPr>
      </w:pPr>
      <w:r w:rsidRPr="005F26B8">
        <w:rPr>
          <w:rFonts w:asciiTheme="minorHAnsi" w:hAnsiTheme="minorHAnsi"/>
        </w:rPr>
        <w:t>energia elektryczna – Energa - Operator Spółka akcyjna Oddział w Koszalinie.</w:t>
      </w:r>
    </w:p>
    <w:p w:rsidR="009662B6" w:rsidRPr="005F26B8" w:rsidRDefault="009662B6" w:rsidP="003C04C6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/>
        </w:rPr>
      </w:pPr>
      <w:r w:rsidRPr="005F26B8">
        <w:rPr>
          <w:rFonts w:asciiTheme="minorHAnsi" w:hAnsiTheme="minorHAnsi"/>
        </w:rPr>
        <w:t xml:space="preserve">gaz ziemny – Polskie Górnictwo naftowe i Gazownictwo S.A. w Warszawie – Wielkopolski Oddział Obrotu Gazem  </w:t>
      </w:r>
    </w:p>
    <w:p w:rsidR="009662B6" w:rsidRPr="005F26B8" w:rsidRDefault="009662B6" w:rsidP="003C04C6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/>
        </w:rPr>
      </w:pPr>
      <w:r w:rsidRPr="005F26B8">
        <w:rPr>
          <w:rFonts w:asciiTheme="minorHAnsi" w:hAnsiTheme="minorHAnsi"/>
        </w:rPr>
        <w:t>woda i ścieki – Regionalne Wodociągi i Kanalizacja Spółka z o.o. w Białogardzie</w:t>
      </w:r>
    </w:p>
    <w:p w:rsidR="009662B6" w:rsidRPr="005F26B8" w:rsidRDefault="009662B6" w:rsidP="003C04C6">
      <w:pPr>
        <w:spacing w:after="0"/>
        <w:jc w:val="both"/>
        <w:rPr>
          <w:rFonts w:asciiTheme="minorHAnsi" w:hAnsiTheme="minorHAnsi"/>
        </w:rPr>
      </w:pPr>
      <w:r w:rsidRPr="005F26B8">
        <w:rPr>
          <w:rFonts w:asciiTheme="minorHAnsi" w:hAnsiTheme="minorHAnsi"/>
        </w:rPr>
        <w:t xml:space="preserve">Ponadto należy zaznaczyć, że istniejące obiekty </w:t>
      </w:r>
      <w:proofErr w:type="spellStart"/>
      <w:r w:rsidRPr="005F26B8">
        <w:rPr>
          <w:rFonts w:asciiTheme="minorHAnsi" w:hAnsiTheme="minorHAnsi"/>
        </w:rPr>
        <w:t>CESiR</w:t>
      </w:r>
      <w:proofErr w:type="spellEnd"/>
      <w:r w:rsidRPr="005F26B8">
        <w:rPr>
          <w:rFonts w:asciiTheme="minorHAnsi" w:hAnsiTheme="minorHAnsi"/>
        </w:rPr>
        <w:t xml:space="preserve"> ogrzewane są dwoma piecami dwufunkcyjnymi każdy o mocy 340 kW zasilanymi gazem ziemnym, przy czym pierwotny projekt tych obiektów zakładał większą kubaturę do ogrzania. Skutkiem takiego stanu rzeczy jeden z pieców nie jest wykorzystywany, a nadwyżka mocy grzewczej mogłaby pokryć zapotrzebowanie ogrzewania planowanej inwestycji. </w:t>
      </w:r>
    </w:p>
    <w:p w:rsidR="009662B6" w:rsidRPr="005F26B8" w:rsidRDefault="009662B6" w:rsidP="003C04C6">
      <w:pPr>
        <w:spacing w:after="0"/>
        <w:jc w:val="both"/>
        <w:rPr>
          <w:rFonts w:asciiTheme="minorHAnsi" w:hAnsiTheme="minorHAnsi"/>
        </w:rPr>
      </w:pPr>
      <w:r w:rsidRPr="005F26B8">
        <w:rPr>
          <w:rFonts w:asciiTheme="minorHAnsi" w:hAnsiTheme="minorHAnsi"/>
        </w:rPr>
        <w:lastRenderedPageBreak/>
        <w:t xml:space="preserve">Zgodnie z decyzją Burmistrza Bobolic nr 4/08 z dnia 16 stycznia 2008r. określono szczegółowe wymagania dotyczące </w:t>
      </w:r>
      <w:r w:rsidR="00F40383">
        <w:rPr>
          <w:rFonts w:asciiTheme="minorHAnsi" w:hAnsiTheme="minorHAnsi"/>
        </w:rPr>
        <w:t>przedmiotowej lokalizacji</w:t>
      </w:r>
      <w:r w:rsidRPr="005F26B8">
        <w:rPr>
          <w:rFonts w:asciiTheme="minorHAnsi" w:hAnsiTheme="minorHAnsi"/>
        </w:rPr>
        <w:t>:</w:t>
      </w:r>
    </w:p>
    <w:p w:rsidR="009662B6" w:rsidRPr="005F26B8" w:rsidRDefault="009662B6" w:rsidP="003C04C6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Theme="minorHAnsi" w:hAnsiTheme="minorHAnsi"/>
        </w:rPr>
      </w:pPr>
      <w:r w:rsidRPr="005F26B8">
        <w:rPr>
          <w:rFonts w:asciiTheme="minorHAnsi" w:hAnsiTheme="minorHAnsi"/>
        </w:rPr>
        <w:t>„szerokość frontu</w:t>
      </w:r>
      <w:r w:rsidR="0010217D">
        <w:rPr>
          <w:rFonts w:asciiTheme="minorHAnsi" w:hAnsiTheme="minorHAnsi"/>
        </w:rPr>
        <w:t>”</w:t>
      </w:r>
      <w:r w:rsidRPr="005F26B8">
        <w:rPr>
          <w:rFonts w:asciiTheme="minorHAnsi" w:hAnsiTheme="minorHAnsi"/>
        </w:rPr>
        <w:t xml:space="preserve"> działki 75 m. dla zabudowy usługowej (hotel</w:t>
      </w:r>
      <w:r>
        <w:rPr>
          <w:rFonts w:asciiTheme="minorHAnsi" w:hAnsiTheme="minorHAnsi"/>
        </w:rPr>
        <w:t xml:space="preserve"> z odnową biologiczną                         z możliwością budowy basenu kąpielowego lub ośrodek szkoleniowo-edukacyjny wraz                     </w:t>
      </w:r>
      <w:r w:rsidR="0010217D">
        <w:rPr>
          <w:rFonts w:asciiTheme="minorHAnsi" w:hAnsiTheme="minorHAnsi"/>
        </w:rPr>
        <w:t xml:space="preserve"> z miejscami noclegowymi, odnową</w:t>
      </w:r>
      <w:r>
        <w:rPr>
          <w:rFonts w:asciiTheme="minorHAnsi" w:hAnsiTheme="minorHAnsi"/>
        </w:rPr>
        <w:t xml:space="preserve"> biologiczną z możliwością budowy basenu kąpielowego</w:t>
      </w:r>
      <w:r w:rsidRPr="005F26B8">
        <w:rPr>
          <w:rFonts w:asciiTheme="minorHAnsi" w:hAnsiTheme="minorHAnsi"/>
        </w:rPr>
        <w:t>),</w:t>
      </w:r>
    </w:p>
    <w:p w:rsidR="009662B6" w:rsidRPr="005F26B8" w:rsidRDefault="009662B6" w:rsidP="003C04C6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powierzchnia działki </w:t>
      </w:r>
      <w:r w:rsidRPr="005F26B8">
        <w:rPr>
          <w:rFonts w:asciiTheme="minorHAnsi" w:hAnsiTheme="minorHAnsi"/>
        </w:rPr>
        <w:t>10211 m</w:t>
      </w:r>
      <w:r w:rsidRPr="00BA6706">
        <w:rPr>
          <w:rFonts w:asciiTheme="minorHAnsi" w:hAnsiTheme="minorHAnsi"/>
          <w:vertAlign w:val="superscript"/>
        </w:rPr>
        <w:t>2</w:t>
      </w:r>
      <w:r w:rsidRPr="005F26B8">
        <w:rPr>
          <w:rFonts w:asciiTheme="minorHAnsi" w:hAnsiTheme="minorHAnsi"/>
        </w:rPr>
        <w:t xml:space="preserve"> dla zabudowy usługowej (hotel</w:t>
      </w:r>
      <w:r>
        <w:rPr>
          <w:rFonts w:asciiTheme="minorHAnsi" w:hAnsiTheme="minorHAnsi"/>
        </w:rPr>
        <w:t xml:space="preserve"> z odnową biologiczną                        z możliwością budowy basenu kąpielowego lub ośrodek szkoleniowo-edukacyjny wraz                    </w:t>
      </w:r>
      <w:r w:rsidR="0010217D">
        <w:rPr>
          <w:rFonts w:asciiTheme="minorHAnsi" w:hAnsiTheme="minorHAnsi"/>
        </w:rPr>
        <w:t xml:space="preserve"> z miejscami noclegowymi, odnową</w:t>
      </w:r>
      <w:r>
        <w:rPr>
          <w:rFonts w:asciiTheme="minorHAnsi" w:hAnsiTheme="minorHAnsi"/>
        </w:rPr>
        <w:t xml:space="preserve"> biologiczną z możliwością budowy basenu kąpielowego</w:t>
      </w:r>
      <w:r w:rsidRPr="005F26B8">
        <w:rPr>
          <w:rFonts w:asciiTheme="minorHAnsi" w:hAnsiTheme="minorHAnsi"/>
        </w:rPr>
        <w:t>)</w:t>
      </w:r>
    </w:p>
    <w:p w:rsidR="009662B6" w:rsidRPr="005F26B8" w:rsidRDefault="009662B6" w:rsidP="003C04C6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Theme="minorHAnsi" w:hAnsiTheme="minorHAnsi"/>
        </w:rPr>
      </w:pPr>
      <w:r w:rsidRPr="005F26B8">
        <w:rPr>
          <w:rFonts w:asciiTheme="minorHAnsi" w:hAnsiTheme="minorHAnsi"/>
        </w:rPr>
        <w:t>Nieprzekraczalna linia zabudowy 8</w:t>
      </w:r>
      <w:r>
        <w:rPr>
          <w:rFonts w:asciiTheme="minorHAnsi" w:hAnsiTheme="minorHAnsi"/>
        </w:rPr>
        <w:t xml:space="preserve"> </w:t>
      </w:r>
      <w:r w:rsidRPr="005F26B8">
        <w:rPr>
          <w:rFonts w:asciiTheme="minorHAnsi" w:hAnsiTheme="minorHAnsi"/>
        </w:rPr>
        <w:t>m od linii rozgraniczającej pasa drogowego drogi kategorii gminnej (ul. Głowackiego) i drogi dojazdowej 6m.</w:t>
      </w:r>
    </w:p>
    <w:p w:rsidR="009662B6" w:rsidRPr="005F26B8" w:rsidRDefault="009662B6" w:rsidP="003C04C6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Theme="minorHAnsi" w:hAnsiTheme="minorHAnsi"/>
        </w:rPr>
      </w:pPr>
      <w:r w:rsidRPr="005F26B8">
        <w:rPr>
          <w:rFonts w:asciiTheme="minorHAnsi" w:hAnsiTheme="minorHAnsi"/>
        </w:rPr>
        <w:t xml:space="preserve">Wysokość budynku usługowego zróżnicowana od jednej do trzech kondygnacji, trzecia kondygnacja jako poddasze użytkowe </w:t>
      </w:r>
    </w:p>
    <w:p w:rsidR="009662B6" w:rsidRPr="005F26B8" w:rsidRDefault="009662B6" w:rsidP="003C04C6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Theme="minorHAnsi" w:hAnsiTheme="minorHAnsi"/>
        </w:rPr>
      </w:pPr>
      <w:r w:rsidRPr="005F26B8">
        <w:rPr>
          <w:rFonts w:asciiTheme="minorHAnsi" w:hAnsiTheme="minorHAnsi"/>
        </w:rPr>
        <w:t>Dach wielospadowy o nachyleniu połaci głównych 25-40 stopni</w:t>
      </w:r>
    </w:p>
    <w:p w:rsidR="003C04C6" w:rsidRDefault="003C04C6" w:rsidP="003C04C6">
      <w:pPr>
        <w:spacing w:after="0"/>
        <w:jc w:val="both"/>
        <w:rPr>
          <w:rFonts w:asciiTheme="minorHAnsi" w:hAnsiTheme="minorHAnsi"/>
          <w:b/>
        </w:rPr>
      </w:pPr>
    </w:p>
    <w:p w:rsidR="009662B6" w:rsidRPr="00F40383" w:rsidRDefault="00F40383" w:rsidP="003C04C6">
      <w:pPr>
        <w:spacing w:after="0"/>
        <w:jc w:val="both"/>
        <w:rPr>
          <w:rFonts w:asciiTheme="minorHAnsi" w:hAnsiTheme="minorHAnsi"/>
          <w:b/>
        </w:rPr>
      </w:pPr>
      <w:r w:rsidRPr="00F40383">
        <w:rPr>
          <w:rFonts w:asciiTheme="minorHAnsi" w:hAnsiTheme="minorHAnsi"/>
          <w:b/>
        </w:rPr>
        <w:t>Dlaczego hotel?</w:t>
      </w:r>
    </w:p>
    <w:p w:rsidR="00184333" w:rsidRPr="005F26B8" w:rsidRDefault="00F40383" w:rsidP="003C04C6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Obiekty sportowe </w:t>
      </w:r>
      <w:proofErr w:type="spellStart"/>
      <w:r>
        <w:rPr>
          <w:rFonts w:asciiTheme="minorHAnsi" w:hAnsiTheme="minorHAnsi"/>
        </w:rPr>
        <w:t>CESiR</w:t>
      </w:r>
      <w:proofErr w:type="spellEnd"/>
      <w:r>
        <w:rPr>
          <w:rFonts w:asciiTheme="minorHAnsi" w:hAnsiTheme="minorHAnsi"/>
        </w:rPr>
        <w:t xml:space="preserve"> w Bobolicach o</w:t>
      </w:r>
      <w:r w:rsidR="009662B6" w:rsidRPr="009662B6">
        <w:rPr>
          <w:rFonts w:asciiTheme="minorHAnsi" w:hAnsiTheme="minorHAnsi"/>
        </w:rPr>
        <w:t xml:space="preserve">d momentu oddania </w:t>
      </w:r>
      <w:r w:rsidR="0010217D">
        <w:rPr>
          <w:rFonts w:asciiTheme="minorHAnsi" w:hAnsiTheme="minorHAnsi"/>
        </w:rPr>
        <w:t>do użytku w lipcu 2007 r.</w:t>
      </w:r>
      <w:r w:rsidR="009662B6" w:rsidRPr="009662B6">
        <w:rPr>
          <w:rFonts w:asciiTheme="minorHAnsi" w:hAnsiTheme="minorHAnsi"/>
        </w:rPr>
        <w:t xml:space="preserve"> ciesz</w:t>
      </w:r>
      <w:r>
        <w:rPr>
          <w:rFonts w:asciiTheme="minorHAnsi" w:hAnsiTheme="minorHAnsi"/>
        </w:rPr>
        <w:t xml:space="preserve">ą </w:t>
      </w:r>
      <w:r w:rsidR="009662B6" w:rsidRPr="009662B6">
        <w:rPr>
          <w:rFonts w:asciiTheme="minorHAnsi" w:hAnsiTheme="minorHAnsi"/>
        </w:rPr>
        <w:t xml:space="preserve">się bardzo dużym zainteresowaniem mieszkańców, głównie dzieci i młodzieży oraz trenujących w nim drużyn sportowych z terenu całej Polski. </w:t>
      </w:r>
      <w:r w:rsidR="0072089F" w:rsidRPr="0072089F">
        <w:rPr>
          <w:rFonts w:asciiTheme="minorHAnsi" w:hAnsiTheme="minorHAnsi"/>
        </w:rPr>
        <w:t>Hala sportowo-widowiskowa, z</w:t>
      </w:r>
      <w:r w:rsidR="009662B6" w:rsidRPr="0072089F">
        <w:rPr>
          <w:rFonts w:asciiTheme="minorHAnsi" w:hAnsiTheme="minorHAnsi"/>
        </w:rPr>
        <w:t xml:space="preserve">e względu na </w:t>
      </w:r>
      <w:r w:rsidR="0072089F">
        <w:rPr>
          <w:rFonts w:asciiTheme="minorHAnsi" w:hAnsiTheme="minorHAnsi"/>
        </w:rPr>
        <w:t xml:space="preserve">swoje </w:t>
      </w:r>
      <w:r w:rsidR="009662B6" w:rsidRPr="0072089F">
        <w:rPr>
          <w:rFonts w:asciiTheme="minorHAnsi" w:hAnsiTheme="minorHAnsi"/>
        </w:rPr>
        <w:t xml:space="preserve">walory funkcjonalne </w:t>
      </w:r>
      <w:r w:rsidR="0072089F">
        <w:rPr>
          <w:rFonts w:asciiTheme="minorHAnsi" w:hAnsiTheme="minorHAnsi"/>
        </w:rPr>
        <w:t>wzbudza</w:t>
      </w:r>
      <w:r w:rsidR="0072089F" w:rsidRPr="0072089F">
        <w:rPr>
          <w:rFonts w:asciiTheme="minorHAnsi" w:hAnsiTheme="minorHAnsi"/>
        </w:rPr>
        <w:t xml:space="preserve"> </w:t>
      </w:r>
      <w:r w:rsidR="009662B6" w:rsidRPr="0072089F">
        <w:rPr>
          <w:rFonts w:asciiTheme="minorHAnsi" w:hAnsiTheme="minorHAnsi"/>
        </w:rPr>
        <w:t>największe zainteresowanie</w:t>
      </w:r>
      <w:r w:rsidR="0072089F">
        <w:rPr>
          <w:rFonts w:asciiTheme="minorHAnsi" w:hAnsiTheme="minorHAnsi"/>
        </w:rPr>
        <w:t>.</w:t>
      </w:r>
      <w:r w:rsidR="009662B6" w:rsidRPr="0072089F">
        <w:rPr>
          <w:rFonts w:asciiTheme="minorHAnsi" w:hAnsiTheme="minorHAnsi"/>
        </w:rPr>
        <w:t xml:space="preserve"> </w:t>
      </w:r>
      <w:r w:rsidR="009662B6" w:rsidRPr="009662B6">
        <w:rPr>
          <w:rFonts w:asciiTheme="minorHAnsi" w:hAnsiTheme="minorHAnsi"/>
        </w:rPr>
        <w:t xml:space="preserve">Obiekt jest nowoczesny i bogato wyposażony </w:t>
      </w:r>
      <w:r w:rsidR="0072089F">
        <w:rPr>
          <w:rFonts w:asciiTheme="minorHAnsi" w:hAnsiTheme="minorHAnsi"/>
        </w:rPr>
        <w:t xml:space="preserve">           </w:t>
      </w:r>
      <w:r w:rsidR="009662B6" w:rsidRPr="009662B6">
        <w:rPr>
          <w:rFonts w:asciiTheme="minorHAnsi" w:hAnsiTheme="minorHAnsi"/>
        </w:rPr>
        <w:t xml:space="preserve">w </w:t>
      </w:r>
      <w:r w:rsidR="0010217D">
        <w:rPr>
          <w:rFonts w:asciiTheme="minorHAnsi" w:hAnsiTheme="minorHAnsi"/>
        </w:rPr>
        <w:t xml:space="preserve">bardzo </w:t>
      </w:r>
      <w:r w:rsidR="009662B6" w:rsidRPr="009662B6">
        <w:rPr>
          <w:rFonts w:asciiTheme="minorHAnsi" w:hAnsiTheme="minorHAnsi"/>
        </w:rPr>
        <w:t xml:space="preserve">dobry sprzęt sportowy. </w:t>
      </w:r>
      <w:r w:rsidR="00184333" w:rsidRPr="005F26B8">
        <w:rPr>
          <w:rFonts w:asciiTheme="minorHAnsi" w:hAnsiTheme="minorHAnsi"/>
        </w:rPr>
        <w:t>Na terenie hali prowadzone są zarówno zajęcia typowo sportowe jak i kulturalne, o klasie obiektu świadczy fakt rozgrywania meczy sparingowych pierwszoligowych drużyn koszykówki,</w:t>
      </w:r>
      <w:r w:rsidR="0010217D">
        <w:rPr>
          <w:rFonts w:asciiTheme="minorHAnsi" w:hAnsiTheme="minorHAnsi"/>
        </w:rPr>
        <w:t xml:space="preserve"> gala kickboxingu, organizowanie</w:t>
      </w:r>
      <w:r w:rsidR="00184333" w:rsidRPr="005F26B8">
        <w:rPr>
          <w:rFonts w:asciiTheme="minorHAnsi" w:hAnsiTheme="minorHAnsi"/>
        </w:rPr>
        <w:t xml:space="preserve"> obozów sportowych dla klubó</w:t>
      </w:r>
      <w:r w:rsidR="00184333">
        <w:rPr>
          <w:rFonts w:asciiTheme="minorHAnsi" w:hAnsiTheme="minorHAnsi"/>
        </w:rPr>
        <w:t xml:space="preserve">w polskich </w:t>
      </w:r>
      <w:r w:rsidR="0072089F">
        <w:rPr>
          <w:rFonts w:asciiTheme="minorHAnsi" w:hAnsiTheme="minorHAnsi"/>
        </w:rPr>
        <w:t xml:space="preserve">                            </w:t>
      </w:r>
      <w:r w:rsidR="00184333">
        <w:rPr>
          <w:rFonts w:asciiTheme="minorHAnsi" w:hAnsiTheme="minorHAnsi"/>
        </w:rPr>
        <w:t>i zagranicznych np. o</w:t>
      </w:r>
      <w:r w:rsidR="00184333" w:rsidRPr="005F26B8">
        <w:rPr>
          <w:rFonts w:asciiTheme="minorHAnsi" w:hAnsiTheme="minorHAnsi"/>
        </w:rPr>
        <w:t>bóz sportowy ACADEMY HWARANG TAEKWONDO z Londynu czy AZS Warszawa.</w:t>
      </w:r>
    </w:p>
    <w:p w:rsidR="000453E0" w:rsidRDefault="00184333" w:rsidP="003C04C6">
      <w:pPr>
        <w:spacing w:after="0"/>
        <w:jc w:val="both"/>
        <w:rPr>
          <w:rFonts w:asciiTheme="minorHAnsi" w:hAnsiTheme="minorHAnsi"/>
        </w:rPr>
      </w:pPr>
      <w:r w:rsidRPr="005F26B8">
        <w:rPr>
          <w:rFonts w:asciiTheme="minorHAnsi" w:hAnsiTheme="minorHAnsi"/>
        </w:rPr>
        <w:t xml:space="preserve">Poza opisanymi obiektami sportowo-rekreacyjnymi Gmina jest w fazie realizacji kolejnych obiektów </w:t>
      </w:r>
      <w:r>
        <w:rPr>
          <w:rFonts w:asciiTheme="minorHAnsi" w:hAnsiTheme="minorHAnsi"/>
        </w:rPr>
        <w:br/>
      </w:r>
      <w:r w:rsidRPr="005F26B8">
        <w:rPr>
          <w:rFonts w:asciiTheme="minorHAnsi" w:hAnsiTheme="minorHAnsi"/>
        </w:rPr>
        <w:t xml:space="preserve">i urządzeń, które zwiększą atrakcyjność przedmiotowego obszaru. W chwili obecnej rozpoczynają się prace nad wybudowaniem </w:t>
      </w:r>
      <w:proofErr w:type="spellStart"/>
      <w:r w:rsidRPr="009E5632">
        <w:rPr>
          <w:rFonts w:asciiTheme="minorHAnsi" w:hAnsiTheme="minorHAnsi"/>
        </w:rPr>
        <w:t>skate</w:t>
      </w:r>
      <w:proofErr w:type="spellEnd"/>
      <w:r w:rsidR="00541BF4">
        <w:rPr>
          <w:rFonts w:asciiTheme="minorHAnsi" w:hAnsiTheme="minorHAnsi"/>
        </w:rPr>
        <w:t xml:space="preserve"> </w:t>
      </w:r>
      <w:r w:rsidRPr="005F26B8">
        <w:rPr>
          <w:rFonts w:asciiTheme="minorHAnsi" w:hAnsiTheme="minorHAnsi"/>
        </w:rPr>
        <w:t>parku, siłowni zewnętrznej, muszli koncertowej, itp. oraz dróg wewnętrznych umożliwiających sprawny dojazd do opisywanych obiektów.</w:t>
      </w:r>
      <w:r w:rsidR="000453E0">
        <w:rPr>
          <w:rFonts w:asciiTheme="minorHAnsi" w:hAnsiTheme="minorHAnsi"/>
        </w:rPr>
        <w:t xml:space="preserve"> Brakuje nam tylko hotelu dla grup sportowych, działaczy i gości. </w:t>
      </w:r>
      <w:r w:rsidR="000453E0" w:rsidRPr="00F40383">
        <w:rPr>
          <w:rFonts w:asciiTheme="minorHAnsi" w:hAnsiTheme="minorHAnsi"/>
        </w:rPr>
        <w:t>Na dzień dzisiejszy w ramach organizowanych imprez sportowych miejsca hotelowe dla osób przyjezdnych zapewniane są w sąsiednich miastach tj. Szczecinek bądź Koszalin.</w:t>
      </w:r>
    </w:p>
    <w:p w:rsidR="003C04C6" w:rsidRDefault="003C04C6" w:rsidP="003C04C6">
      <w:pPr>
        <w:keepNext/>
        <w:keepLines/>
        <w:spacing w:after="0"/>
        <w:outlineLvl w:val="2"/>
        <w:rPr>
          <w:rFonts w:asciiTheme="minorHAnsi" w:eastAsiaTheme="majorEastAsia" w:hAnsiTheme="minorHAnsi" w:cstheme="majorBidi"/>
          <w:b/>
          <w:bCs/>
          <w:szCs w:val="26"/>
        </w:rPr>
      </w:pPr>
    </w:p>
    <w:p w:rsidR="00F40383" w:rsidRPr="00F40383" w:rsidRDefault="000453E0" w:rsidP="003C04C6">
      <w:pPr>
        <w:keepNext/>
        <w:keepLines/>
        <w:spacing w:after="0"/>
        <w:outlineLvl w:val="2"/>
        <w:rPr>
          <w:rFonts w:asciiTheme="minorHAnsi" w:eastAsiaTheme="majorEastAsia" w:hAnsiTheme="minorHAnsi" w:cstheme="majorBidi"/>
          <w:b/>
          <w:bCs/>
          <w:szCs w:val="26"/>
        </w:rPr>
      </w:pPr>
      <w:r>
        <w:rPr>
          <w:rFonts w:asciiTheme="minorHAnsi" w:eastAsiaTheme="majorEastAsia" w:hAnsiTheme="minorHAnsi" w:cstheme="majorBidi"/>
          <w:b/>
          <w:bCs/>
          <w:szCs w:val="26"/>
        </w:rPr>
        <w:t>Jakie są k</w:t>
      </w:r>
      <w:r w:rsidR="00F40383" w:rsidRPr="00F40383">
        <w:rPr>
          <w:rFonts w:asciiTheme="minorHAnsi" w:eastAsiaTheme="majorEastAsia" w:hAnsiTheme="minorHAnsi" w:cstheme="majorBidi"/>
          <w:b/>
          <w:bCs/>
          <w:szCs w:val="26"/>
        </w:rPr>
        <w:t xml:space="preserve">orzyści dla </w:t>
      </w:r>
      <w:r>
        <w:rPr>
          <w:rFonts w:asciiTheme="minorHAnsi" w:eastAsiaTheme="majorEastAsia" w:hAnsiTheme="minorHAnsi" w:cstheme="majorBidi"/>
          <w:b/>
          <w:bCs/>
          <w:szCs w:val="26"/>
        </w:rPr>
        <w:t>nas ?</w:t>
      </w:r>
    </w:p>
    <w:p w:rsidR="00F40383" w:rsidRPr="00F40383" w:rsidRDefault="00F40383" w:rsidP="003C04C6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40383">
        <w:rPr>
          <w:rFonts w:asciiTheme="minorHAnsi" w:hAnsiTheme="minorHAnsi"/>
        </w:rPr>
        <w:t>Popr</w:t>
      </w:r>
      <w:r w:rsidR="0010217D">
        <w:rPr>
          <w:rFonts w:asciiTheme="minorHAnsi" w:hAnsiTheme="minorHAnsi"/>
        </w:rPr>
        <w:t>zez realizację przedsięwzięcia P</w:t>
      </w:r>
      <w:r w:rsidRPr="00F40383">
        <w:rPr>
          <w:rFonts w:asciiTheme="minorHAnsi" w:hAnsiTheme="minorHAnsi"/>
        </w:rPr>
        <w:t>odmiot Publiczny chce osiągnąć następujące korzyści:</w:t>
      </w:r>
    </w:p>
    <w:p w:rsidR="00F40383" w:rsidRPr="00F40383" w:rsidRDefault="00F40383" w:rsidP="003C04C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851"/>
        <w:jc w:val="both"/>
        <w:rPr>
          <w:rFonts w:asciiTheme="minorHAnsi" w:hAnsiTheme="minorHAnsi"/>
        </w:rPr>
      </w:pPr>
      <w:r w:rsidRPr="00F40383">
        <w:rPr>
          <w:rFonts w:asciiTheme="minorHAnsi" w:hAnsiTheme="minorHAnsi"/>
        </w:rPr>
        <w:t xml:space="preserve">Zwiększyć atrakcyjność turystyczną Bobolic poprzez stworzenie całorocznej bazy hotelowej </w:t>
      </w:r>
      <w:r w:rsidRPr="00F40383">
        <w:rPr>
          <w:rFonts w:asciiTheme="minorHAnsi" w:hAnsiTheme="minorHAnsi"/>
        </w:rPr>
        <w:br/>
        <w:t>w Bobolicach w ilości min 60 łóżek max. 100 łóżek, wraz z salą bankietowo – konferencyjną na min 100 osób.</w:t>
      </w:r>
    </w:p>
    <w:p w:rsidR="00F40383" w:rsidRPr="00F40383" w:rsidRDefault="00F40383" w:rsidP="003C04C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851"/>
        <w:jc w:val="both"/>
        <w:rPr>
          <w:rFonts w:asciiTheme="minorHAnsi" w:hAnsiTheme="minorHAnsi"/>
        </w:rPr>
      </w:pPr>
      <w:r w:rsidRPr="00F40383">
        <w:rPr>
          <w:rFonts w:asciiTheme="minorHAnsi" w:hAnsiTheme="minorHAnsi"/>
        </w:rPr>
        <w:t>Zapewnić jednorazowo min. 60 miejsc noclegowych dla uczestników imprez organizowanych przez Podmiot Publiczny  lub podległe mu instytucje. Dzięki temu uzyska większe możliwości realizacji imprez i zawodów o skali ogólnopolskiej i międzynarodowej.</w:t>
      </w:r>
    </w:p>
    <w:p w:rsidR="00F40383" w:rsidRPr="00F40383" w:rsidRDefault="00F40383" w:rsidP="003C04C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851"/>
        <w:jc w:val="both"/>
        <w:rPr>
          <w:rFonts w:asciiTheme="minorHAnsi" w:hAnsiTheme="minorHAnsi"/>
        </w:rPr>
      </w:pPr>
      <w:r w:rsidRPr="00F40383">
        <w:rPr>
          <w:rFonts w:asciiTheme="minorHAnsi" w:hAnsiTheme="minorHAnsi"/>
        </w:rPr>
        <w:t>Stworzyć min. 3 stałe nowe miejsca pracy bezpośrednio w nowopowstałym obiekcie.</w:t>
      </w:r>
    </w:p>
    <w:p w:rsidR="00F40383" w:rsidRPr="00F40383" w:rsidRDefault="00F40383" w:rsidP="003C04C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851"/>
        <w:jc w:val="both"/>
        <w:rPr>
          <w:rFonts w:asciiTheme="minorHAnsi" w:hAnsiTheme="minorHAnsi"/>
        </w:rPr>
      </w:pPr>
      <w:r w:rsidRPr="00F40383">
        <w:rPr>
          <w:rFonts w:asciiTheme="minorHAnsi" w:hAnsiTheme="minorHAnsi"/>
        </w:rPr>
        <w:t xml:space="preserve">Poprawić warunki dla rozwoju </w:t>
      </w:r>
      <w:proofErr w:type="spellStart"/>
      <w:r w:rsidRPr="00F40383">
        <w:rPr>
          <w:rFonts w:asciiTheme="minorHAnsi" w:hAnsiTheme="minorHAnsi"/>
        </w:rPr>
        <w:t>mikroprzedsiębiorczości</w:t>
      </w:r>
      <w:proofErr w:type="spellEnd"/>
      <w:r w:rsidRPr="00F40383">
        <w:rPr>
          <w:rFonts w:asciiTheme="minorHAnsi" w:hAnsiTheme="minorHAnsi"/>
        </w:rPr>
        <w:t xml:space="preserve"> osób z miasta i gminy Bobolice </w:t>
      </w:r>
      <w:r w:rsidR="0072089F">
        <w:rPr>
          <w:rFonts w:asciiTheme="minorHAnsi" w:hAnsiTheme="minorHAnsi"/>
        </w:rPr>
        <w:t xml:space="preserve">              </w:t>
      </w:r>
      <w:r w:rsidRPr="00F40383">
        <w:rPr>
          <w:rFonts w:asciiTheme="minorHAnsi" w:hAnsiTheme="minorHAnsi"/>
        </w:rPr>
        <w:t>w oparciu o obsługę osób (gości) czasowo przebywających w hotelu.</w:t>
      </w:r>
    </w:p>
    <w:p w:rsidR="00F40383" w:rsidRPr="00F40383" w:rsidRDefault="00F40383" w:rsidP="003C04C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851"/>
        <w:jc w:val="both"/>
        <w:rPr>
          <w:rFonts w:asciiTheme="minorHAnsi" w:hAnsiTheme="minorHAnsi"/>
        </w:rPr>
      </w:pPr>
      <w:r w:rsidRPr="00F40383">
        <w:rPr>
          <w:rFonts w:asciiTheme="minorHAnsi" w:hAnsiTheme="minorHAnsi"/>
        </w:rPr>
        <w:t>Nie ponosić kosztów inwestycyjnych.</w:t>
      </w:r>
    </w:p>
    <w:p w:rsidR="00F40383" w:rsidRPr="00F40383" w:rsidRDefault="00F40383" w:rsidP="003C04C6">
      <w:pPr>
        <w:numPr>
          <w:ilvl w:val="0"/>
          <w:numId w:val="5"/>
        </w:numPr>
        <w:autoSpaceDE w:val="0"/>
        <w:autoSpaceDN w:val="0"/>
        <w:adjustRightInd w:val="0"/>
        <w:spacing w:after="0"/>
        <w:ind w:left="851"/>
        <w:jc w:val="both"/>
        <w:rPr>
          <w:rFonts w:asciiTheme="minorHAnsi" w:hAnsiTheme="minorHAnsi"/>
        </w:rPr>
      </w:pPr>
      <w:r w:rsidRPr="00F40383">
        <w:rPr>
          <w:rFonts w:asciiTheme="minorHAnsi" w:hAnsiTheme="minorHAnsi"/>
        </w:rPr>
        <w:lastRenderedPageBreak/>
        <w:t>Nie ponosić kosztów i odpowiedzialności za bieżące funkcjonowanie i utrzymanie hotelu.</w:t>
      </w:r>
    </w:p>
    <w:p w:rsidR="00F40383" w:rsidRPr="00F40383" w:rsidRDefault="00F40383" w:rsidP="003C04C6">
      <w:pPr>
        <w:autoSpaceDE w:val="0"/>
        <w:autoSpaceDN w:val="0"/>
        <w:adjustRightInd w:val="0"/>
        <w:spacing w:after="0"/>
        <w:ind w:left="851"/>
        <w:jc w:val="both"/>
        <w:rPr>
          <w:rFonts w:asciiTheme="minorHAnsi" w:hAnsiTheme="minorHAnsi"/>
        </w:rPr>
      </w:pPr>
    </w:p>
    <w:p w:rsidR="00F40383" w:rsidRPr="00F40383" w:rsidRDefault="000453E0" w:rsidP="003C04C6">
      <w:pPr>
        <w:keepNext/>
        <w:keepLines/>
        <w:spacing w:after="0"/>
        <w:jc w:val="both"/>
        <w:outlineLvl w:val="2"/>
        <w:rPr>
          <w:rFonts w:asciiTheme="minorHAnsi" w:eastAsiaTheme="majorEastAsia" w:hAnsiTheme="minorHAnsi" w:cstheme="majorBidi"/>
          <w:b/>
          <w:bCs/>
          <w:szCs w:val="26"/>
        </w:rPr>
      </w:pPr>
      <w:r>
        <w:rPr>
          <w:rFonts w:asciiTheme="minorHAnsi" w:eastAsiaTheme="majorEastAsia" w:hAnsiTheme="minorHAnsi" w:cstheme="majorBidi"/>
          <w:b/>
          <w:bCs/>
          <w:szCs w:val="26"/>
        </w:rPr>
        <w:t>Jaki jest nasz wkład?</w:t>
      </w:r>
    </w:p>
    <w:p w:rsidR="00F40383" w:rsidRPr="00F40383" w:rsidRDefault="00F40383" w:rsidP="003C04C6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40383">
        <w:rPr>
          <w:rFonts w:asciiTheme="minorHAnsi" w:hAnsiTheme="minorHAnsi"/>
        </w:rPr>
        <w:t>Podmiot Publiczny dopuszcza następujący udział w projekcie:</w:t>
      </w:r>
    </w:p>
    <w:p w:rsidR="00F40383" w:rsidRPr="0072089F" w:rsidRDefault="00F40383" w:rsidP="0072089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hAnsiTheme="minorHAnsi"/>
        </w:rPr>
      </w:pPr>
      <w:r w:rsidRPr="00F40383">
        <w:rPr>
          <w:rFonts w:asciiTheme="minorHAnsi" w:hAnsiTheme="minorHAnsi"/>
        </w:rPr>
        <w:t>Zawiązanie wspólnie z Partnerem Prywatnym spółki celowej i wniesienie do niej aportem działek o powierzchni 1,02 ha nr 601/35 obręb ewidencyjny 3, miasto Bobolice, na uzgodnionych warunkach</w:t>
      </w:r>
      <w:r w:rsidR="00E618FA">
        <w:rPr>
          <w:rFonts w:asciiTheme="minorHAnsi" w:hAnsiTheme="minorHAnsi"/>
        </w:rPr>
        <w:t xml:space="preserve">, </w:t>
      </w:r>
      <w:r w:rsidR="00E618FA" w:rsidRPr="0072089F">
        <w:rPr>
          <w:rFonts w:asciiTheme="minorHAnsi" w:hAnsiTheme="minorHAnsi"/>
        </w:rPr>
        <w:t>lub</w:t>
      </w:r>
      <w:r w:rsidR="0072089F">
        <w:rPr>
          <w:rFonts w:asciiTheme="minorHAnsi" w:hAnsiTheme="minorHAnsi"/>
        </w:rPr>
        <w:t xml:space="preserve"> </w:t>
      </w:r>
      <w:r w:rsidRPr="0072089F">
        <w:rPr>
          <w:rFonts w:asciiTheme="minorHAnsi" w:hAnsiTheme="minorHAnsi"/>
        </w:rPr>
        <w:t xml:space="preserve">sprzedaż na uzgodnionych warunkach, celem realizacji </w:t>
      </w:r>
      <w:r w:rsidR="00CF4A4D">
        <w:rPr>
          <w:rFonts w:asciiTheme="minorHAnsi" w:hAnsiTheme="minorHAnsi"/>
        </w:rPr>
        <w:t>p</w:t>
      </w:r>
      <w:r w:rsidRPr="0072089F">
        <w:rPr>
          <w:rFonts w:asciiTheme="minorHAnsi" w:hAnsiTheme="minorHAnsi"/>
        </w:rPr>
        <w:t>rzedsięwzięcia</w:t>
      </w:r>
    </w:p>
    <w:p w:rsidR="00F40383" w:rsidRPr="00F40383" w:rsidRDefault="00F40383" w:rsidP="003C04C6">
      <w:pPr>
        <w:numPr>
          <w:ilvl w:val="0"/>
          <w:numId w:val="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hAnsiTheme="minorHAnsi"/>
        </w:rPr>
      </w:pPr>
      <w:r w:rsidRPr="00F40383">
        <w:rPr>
          <w:rFonts w:asciiTheme="minorHAnsi" w:hAnsiTheme="minorHAnsi"/>
        </w:rPr>
        <w:t xml:space="preserve">Podjęcie zobowiązania o zapewnieniu 15% rocznego obłożenia miejsc hotelowych, </w:t>
      </w:r>
      <w:r w:rsidRPr="00F40383">
        <w:rPr>
          <w:rFonts w:asciiTheme="minorHAnsi" w:hAnsiTheme="minorHAnsi"/>
        </w:rPr>
        <w:br/>
        <w:t>z zastrzeżeniem gwarancji pełnej dostępności 60 miejsc hotelowych podczas organizowanych imprez i zawodów przez Podmiot Publiczny lub podległe jemu jednostki organizacyjne. W przypadku nie zapewnienia deklarowanego obłożenia, Podmiot Publiczny dopłaci brakującą różnicę Partnerowi Prywatnemu</w:t>
      </w:r>
      <w:r w:rsidR="00CF4A4D">
        <w:rPr>
          <w:rFonts w:asciiTheme="minorHAnsi" w:hAnsiTheme="minorHAnsi"/>
        </w:rPr>
        <w:t>.</w:t>
      </w:r>
    </w:p>
    <w:p w:rsidR="00F40383" w:rsidRPr="00F40383" w:rsidRDefault="00F40383" w:rsidP="003C04C6">
      <w:pPr>
        <w:numPr>
          <w:ilvl w:val="0"/>
          <w:numId w:val="6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Theme="minorHAnsi" w:hAnsiTheme="minorHAnsi"/>
        </w:rPr>
      </w:pPr>
      <w:r w:rsidRPr="00F40383">
        <w:rPr>
          <w:rFonts w:asciiTheme="minorHAnsi" w:hAnsiTheme="minorHAnsi"/>
        </w:rPr>
        <w:t>Udostępnianie na wynegocjowanych warunkach posiadanej bazy sportowo-rekreacyjnej Partnerowi Prywatnemu w celu umożliwienia mu realizacji jego celów biznesowych.</w:t>
      </w:r>
    </w:p>
    <w:p w:rsidR="00F40383" w:rsidRPr="00F40383" w:rsidRDefault="00F40383" w:rsidP="003C04C6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40383">
        <w:rPr>
          <w:rFonts w:asciiTheme="minorHAnsi" w:hAnsiTheme="minorHAnsi"/>
        </w:rPr>
        <w:t>Wyżej wymienione formy udziału Podmiotu Publicznego są katalogiem otwartym ograniczonym jedynie stosownymi przepisami prawnymi. Partner Prywatny może zaproponować swoje propozycje udziału Podmiotu Publicznego.</w:t>
      </w:r>
    </w:p>
    <w:p w:rsidR="003C04C6" w:rsidRDefault="003C04C6" w:rsidP="003C04C6">
      <w:pPr>
        <w:keepNext/>
        <w:keepLines/>
        <w:spacing w:after="0"/>
        <w:outlineLvl w:val="2"/>
        <w:rPr>
          <w:b/>
        </w:rPr>
      </w:pPr>
    </w:p>
    <w:p w:rsidR="00F40383" w:rsidRPr="00F40383" w:rsidRDefault="000453E0" w:rsidP="003C04C6">
      <w:pPr>
        <w:keepNext/>
        <w:keepLines/>
        <w:spacing w:after="0"/>
        <w:outlineLvl w:val="2"/>
        <w:rPr>
          <w:rFonts w:asciiTheme="minorHAnsi" w:eastAsiaTheme="majorEastAsia" w:hAnsiTheme="minorHAnsi" w:cstheme="majorBidi"/>
          <w:b/>
          <w:bCs/>
          <w:szCs w:val="26"/>
        </w:rPr>
      </w:pPr>
      <w:r w:rsidRPr="000453E0">
        <w:rPr>
          <w:b/>
        </w:rPr>
        <w:t>Jakiego wkładu oczekujemy od</w:t>
      </w:r>
      <w:r>
        <w:t xml:space="preserve"> </w:t>
      </w:r>
      <w:r w:rsidR="00F40383" w:rsidRPr="00F40383">
        <w:rPr>
          <w:rFonts w:asciiTheme="minorHAnsi" w:eastAsiaTheme="majorEastAsia" w:hAnsiTheme="minorHAnsi" w:cstheme="majorBidi"/>
          <w:b/>
          <w:bCs/>
          <w:szCs w:val="26"/>
        </w:rPr>
        <w:t>Partnera Prywatnego</w:t>
      </w:r>
      <w:r>
        <w:rPr>
          <w:rFonts w:asciiTheme="minorHAnsi" w:eastAsiaTheme="majorEastAsia" w:hAnsiTheme="minorHAnsi" w:cstheme="majorBidi"/>
          <w:b/>
          <w:bCs/>
          <w:szCs w:val="26"/>
        </w:rPr>
        <w:t>?</w:t>
      </w:r>
      <w:r w:rsidR="00F40383" w:rsidRPr="00F40383">
        <w:rPr>
          <w:rFonts w:asciiTheme="minorHAnsi" w:eastAsiaTheme="majorEastAsia" w:hAnsiTheme="minorHAnsi" w:cstheme="majorBidi"/>
          <w:b/>
          <w:bCs/>
          <w:szCs w:val="26"/>
        </w:rPr>
        <w:t xml:space="preserve"> </w:t>
      </w:r>
    </w:p>
    <w:p w:rsidR="00F40383" w:rsidRPr="00F40383" w:rsidRDefault="00F40383" w:rsidP="003C04C6">
      <w:pPr>
        <w:spacing w:after="0"/>
        <w:rPr>
          <w:rFonts w:asciiTheme="minorHAnsi" w:hAnsiTheme="minorHAnsi"/>
        </w:rPr>
      </w:pPr>
      <w:r w:rsidRPr="00F40383">
        <w:rPr>
          <w:rFonts w:asciiTheme="minorHAnsi" w:hAnsiTheme="minorHAnsi"/>
        </w:rPr>
        <w:t>Partner Prywatny samodzielnie lub poprzez spółkę celową, winien:</w:t>
      </w:r>
    </w:p>
    <w:p w:rsidR="00F40383" w:rsidRPr="00F40383" w:rsidRDefault="00F40383" w:rsidP="003C04C6">
      <w:pPr>
        <w:numPr>
          <w:ilvl w:val="0"/>
          <w:numId w:val="8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/>
        </w:rPr>
      </w:pPr>
      <w:r w:rsidRPr="00F40383">
        <w:rPr>
          <w:rFonts w:asciiTheme="minorHAnsi" w:hAnsiTheme="minorHAnsi"/>
        </w:rPr>
        <w:t>Prowadzić działalność na swoją odpowiedzialność i ryzyko.</w:t>
      </w:r>
    </w:p>
    <w:p w:rsidR="00F40383" w:rsidRPr="00F40383" w:rsidRDefault="00F40383" w:rsidP="003C04C6">
      <w:pPr>
        <w:numPr>
          <w:ilvl w:val="0"/>
          <w:numId w:val="8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/>
        </w:rPr>
      </w:pPr>
      <w:r w:rsidRPr="00F40383">
        <w:rPr>
          <w:rFonts w:asciiTheme="minorHAnsi" w:hAnsiTheme="minorHAnsi"/>
        </w:rPr>
        <w:t>Sfinansować wszystkie koszy powstałe w trakcie realizacji przedsięwzięcia.</w:t>
      </w:r>
    </w:p>
    <w:p w:rsidR="00F40383" w:rsidRPr="00F40383" w:rsidRDefault="00F40383" w:rsidP="003C04C6">
      <w:pPr>
        <w:numPr>
          <w:ilvl w:val="0"/>
          <w:numId w:val="8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/>
        </w:rPr>
      </w:pPr>
      <w:r w:rsidRPr="00F40383">
        <w:rPr>
          <w:rFonts w:asciiTheme="minorHAnsi" w:hAnsiTheme="minorHAnsi"/>
        </w:rPr>
        <w:t>Wykonać wszelkie uzgodnienia oraz prace projektowe w uzgodnieniu z Podmiotem Publicznym.</w:t>
      </w:r>
    </w:p>
    <w:p w:rsidR="00F40383" w:rsidRPr="00F40383" w:rsidRDefault="00F40383" w:rsidP="003C04C6">
      <w:pPr>
        <w:numPr>
          <w:ilvl w:val="0"/>
          <w:numId w:val="8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/>
        </w:rPr>
      </w:pPr>
      <w:r w:rsidRPr="00F40383">
        <w:rPr>
          <w:rFonts w:asciiTheme="minorHAnsi" w:hAnsiTheme="minorHAnsi"/>
        </w:rPr>
        <w:t>Wykonać prace budowlane zgodnie z uzyskanym pozwoleniem na budowę.</w:t>
      </w:r>
    </w:p>
    <w:p w:rsidR="00F40383" w:rsidRPr="00F40383" w:rsidRDefault="00F40383" w:rsidP="003C04C6">
      <w:pPr>
        <w:numPr>
          <w:ilvl w:val="0"/>
          <w:numId w:val="8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/>
        </w:rPr>
      </w:pPr>
      <w:r w:rsidRPr="00F40383">
        <w:rPr>
          <w:rFonts w:asciiTheme="minorHAnsi" w:hAnsiTheme="minorHAnsi"/>
        </w:rPr>
        <w:t>Wyposażyć obiekt w niezbędne sprzęty oraz urządzenia.</w:t>
      </w:r>
    </w:p>
    <w:p w:rsidR="00F40383" w:rsidRPr="00F40383" w:rsidRDefault="00F40383" w:rsidP="003C04C6">
      <w:pPr>
        <w:numPr>
          <w:ilvl w:val="0"/>
          <w:numId w:val="8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/>
        </w:rPr>
      </w:pPr>
      <w:r w:rsidRPr="00F40383">
        <w:rPr>
          <w:rFonts w:asciiTheme="minorHAnsi" w:hAnsiTheme="minorHAnsi"/>
        </w:rPr>
        <w:t>Uzyskać pozwolenie na użytkowania obiektu zgodnie z przyjętymi założeniami.</w:t>
      </w:r>
    </w:p>
    <w:p w:rsidR="00F40383" w:rsidRPr="00F40383" w:rsidRDefault="00F40383" w:rsidP="003C04C6">
      <w:pPr>
        <w:numPr>
          <w:ilvl w:val="0"/>
          <w:numId w:val="8"/>
        </w:numPr>
        <w:tabs>
          <w:tab w:val="left" w:pos="709"/>
        </w:tabs>
        <w:spacing w:after="0"/>
        <w:ind w:left="709" w:hanging="283"/>
        <w:contextualSpacing/>
        <w:jc w:val="both"/>
        <w:rPr>
          <w:rFonts w:asciiTheme="minorHAnsi" w:hAnsiTheme="minorHAnsi"/>
        </w:rPr>
      </w:pPr>
      <w:r w:rsidRPr="00F40383">
        <w:rPr>
          <w:rFonts w:asciiTheme="minorHAnsi" w:hAnsiTheme="minorHAnsi"/>
        </w:rPr>
        <w:t>Utrzymywać nowopowstały obiekt</w:t>
      </w:r>
      <w:r w:rsidRPr="00F40383">
        <w:rPr>
          <w:rFonts w:asciiTheme="minorHAnsi" w:hAnsiTheme="minorHAnsi"/>
          <w:b/>
        </w:rPr>
        <w:t xml:space="preserve">, </w:t>
      </w:r>
      <w:r w:rsidRPr="00F40383">
        <w:rPr>
          <w:rFonts w:asciiTheme="minorHAnsi" w:hAnsiTheme="minorHAnsi"/>
        </w:rPr>
        <w:t>należy przez to rozumieć</w:t>
      </w:r>
      <w:r w:rsidRPr="00F40383">
        <w:rPr>
          <w:rFonts w:asciiTheme="minorHAnsi" w:hAnsiTheme="minorHAnsi"/>
          <w:b/>
        </w:rPr>
        <w:t xml:space="preserve"> </w:t>
      </w:r>
      <w:r w:rsidRPr="00F40383">
        <w:rPr>
          <w:rFonts w:asciiTheme="minorHAnsi" w:hAnsiTheme="minorHAnsi"/>
        </w:rPr>
        <w:t xml:space="preserve">ogół czynności faktycznych </w:t>
      </w:r>
      <w:r w:rsidRPr="00F40383">
        <w:rPr>
          <w:rFonts w:asciiTheme="minorHAnsi" w:hAnsiTheme="minorHAnsi"/>
        </w:rPr>
        <w:br/>
        <w:t>i prawnych podejmowanych przez Partnera Prywatnego związanych z utrzymaniem technicznym hotelu w stanie niepogorszonym zgodnie z jego przeznaczeniem, jak również uzasadnionym inwestowaniem w ten obiekt.</w:t>
      </w:r>
    </w:p>
    <w:p w:rsidR="00F40383" w:rsidRPr="00F40383" w:rsidRDefault="00F40383" w:rsidP="003C04C6">
      <w:pPr>
        <w:numPr>
          <w:ilvl w:val="0"/>
          <w:numId w:val="8"/>
        </w:numPr>
        <w:tabs>
          <w:tab w:val="left" w:pos="709"/>
        </w:tabs>
        <w:spacing w:after="0"/>
        <w:ind w:left="709" w:hanging="283"/>
        <w:contextualSpacing/>
        <w:jc w:val="both"/>
        <w:rPr>
          <w:rFonts w:asciiTheme="minorHAnsi" w:hAnsiTheme="minorHAnsi"/>
        </w:rPr>
      </w:pPr>
      <w:r w:rsidRPr="00F40383">
        <w:rPr>
          <w:rFonts w:asciiTheme="minorHAnsi" w:hAnsiTheme="minorHAnsi"/>
        </w:rPr>
        <w:t xml:space="preserve">Zarządzać nowopowstałym obiektem, należy przez to rozumieć ogół czynności faktycznych </w:t>
      </w:r>
      <w:r w:rsidRPr="00F40383">
        <w:rPr>
          <w:rFonts w:asciiTheme="minorHAnsi" w:hAnsiTheme="minorHAnsi"/>
        </w:rPr>
        <w:br/>
        <w:t xml:space="preserve">i prawnych związanych z kompleksowym zarządzaniem mającym na celu jak największe rzeczywiste wykorzystanie i faktyczną dostępność hotelu, w szczególności czynności, polegających na zarządzaniu ekonomicznym oraz komercyjnym. </w:t>
      </w:r>
    </w:p>
    <w:p w:rsidR="00F40383" w:rsidRPr="00F40383" w:rsidRDefault="00F40383" w:rsidP="003C04C6">
      <w:pPr>
        <w:tabs>
          <w:tab w:val="left" w:pos="709"/>
        </w:tabs>
        <w:spacing w:after="0"/>
        <w:ind w:left="426"/>
        <w:jc w:val="both"/>
        <w:rPr>
          <w:rFonts w:asciiTheme="minorHAnsi" w:hAnsiTheme="minorHAnsi"/>
        </w:rPr>
      </w:pPr>
    </w:p>
    <w:p w:rsidR="00F40383" w:rsidRPr="00F40383" w:rsidRDefault="000453E0" w:rsidP="003C04C6">
      <w:pPr>
        <w:keepNext/>
        <w:keepLines/>
        <w:spacing w:after="0"/>
        <w:outlineLvl w:val="2"/>
        <w:rPr>
          <w:rFonts w:asciiTheme="minorHAnsi" w:eastAsiaTheme="majorEastAsia" w:hAnsiTheme="minorHAnsi" w:cstheme="majorBidi"/>
          <w:b/>
          <w:bCs/>
          <w:szCs w:val="26"/>
        </w:rPr>
      </w:pPr>
      <w:r>
        <w:rPr>
          <w:rFonts w:asciiTheme="minorHAnsi" w:eastAsiaTheme="majorEastAsia" w:hAnsiTheme="minorHAnsi" w:cstheme="majorBidi"/>
          <w:b/>
          <w:bCs/>
          <w:szCs w:val="26"/>
        </w:rPr>
        <w:t>Jakie korzyści przewidujemy dla</w:t>
      </w:r>
      <w:r w:rsidR="00F40383" w:rsidRPr="00F40383">
        <w:rPr>
          <w:rFonts w:asciiTheme="minorHAnsi" w:eastAsiaTheme="majorEastAsia" w:hAnsiTheme="minorHAnsi" w:cstheme="majorBidi"/>
          <w:b/>
          <w:bCs/>
          <w:szCs w:val="26"/>
        </w:rPr>
        <w:t xml:space="preserve"> Partnera </w:t>
      </w:r>
      <w:r>
        <w:rPr>
          <w:rFonts w:asciiTheme="minorHAnsi" w:eastAsiaTheme="majorEastAsia" w:hAnsiTheme="minorHAnsi" w:cstheme="majorBidi"/>
          <w:b/>
          <w:bCs/>
          <w:szCs w:val="26"/>
        </w:rPr>
        <w:t>P</w:t>
      </w:r>
      <w:r w:rsidR="00F40383" w:rsidRPr="00F40383">
        <w:rPr>
          <w:rFonts w:asciiTheme="minorHAnsi" w:eastAsiaTheme="majorEastAsia" w:hAnsiTheme="minorHAnsi" w:cstheme="majorBidi"/>
          <w:b/>
          <w:bCs/>
          <w:szCs w:val="26"/>
        </w:rPr>
        <w:t>rywatnego</w:t>
      </w:r>
      <w:r>
        <w:rPr>
          <w:rFonts w:asciiTheme="minorHAnsi" w:eastAsiaTheme="majorEastAsia" w:hAnsiTheme="minorHAnsi" w:cstheme="majorBidi"/>
          <w:b/>
          <w:bCs/>
          <w:szCs w:val="26"/>
        </w:rPr>
        <w:t>?</w:t>
      </w:r>
    </w:p>
    <w:p w:rsidR="00F40383" w:rsidRPr="00F40383" w:rsidRDefault="00F40383" w:rsidP="003C04C6">
      <w:pPr>
        <w:numPr>
          <w:ilvl w:val="0"/>
          <w:numId w:val="9"/>
        </w:numPr>
        <w:spacing w:after="0"/>
        <w:ind w:left="709" w:hanging="283"/>
        <w:contextualSpacing/>
        <w:jc w:val="both"/>
        <w:rPr>
          <w:rFonts w:asciiTheme="minorHAnsi" w:hAnsiTheme="minorHAnsi"/>
        </w:rPr>
      </w:pPr>
      <w:r w:rsidRPr="00F40383">
        <w:rPr>
          <w:rFonts w:asciiTheme="minorHAnsi" w:hAnsiTheme="minorHAnsi"/>
        </w:rPr>
        <w:t>Wieloletnia współpraca biznesowa z wiarygodnym partnerem.</w:t>
      </w:r>
    </w:p>
    <w:p w:rsidR="00F40383" w:rsidRPr="00F40383" w:rsidRDefault="00F40383" w:rsidP="003C04C6">
      <w:pPr>
        <w:numPr>
          <w:ilvl w:val="0"/>
          <w:numId w:val="9"/>
        </w:numPr>
        <w:spacing w:after="0"/>
        <w:ind w:left="709" w:hanging="283"/>
        <w:contextualSpacing/>
        <w:jc w:val="both"/>
        <w:rPr>
          <w:rFonts w:asciiTheme="minorHAnsi" w:hAnsiTheme="minorHAnsi"/>
        </w:rPr>
      </w:pPr>
      <w:r w:rsidRPr="00F40383">
        <w:rPr>
          <w:rFonts w:asciiTheme="minorHAnsi" w:hAnsiTheme="minorHAnsi"/>
        </w:rPr>
        <w:t>Pewność osiągnięcia gwarantowanych przez Podmiot Publiczny, przychodów.</w:t>
      </w:r>
    </w:p>
    <w:p w:rsidR="00F40383" w:rsidRPr="00F40383" w:rsidRDefault="00F40383" w:rsidP="003C04C6">
      <w:pPr>
        <w:numPr>
          <w:ilvl w:val="0"/>
          <w:numId w:val="9"/>
        </w:numPr>
        <w:spacing w:after="0"/>
        <w:ind w:left="709" w:hanging="283"/>
        <w:contextualSpacing/>
        <w:jc w:val="both"/>
        <w:rPr>
          <w:rFonts w:asciiTheme="minorHAnsi" w:hAnsiTheme="minorHAnsi"/>
        </w:rPr>
      </w:pPr>
      <w:r w:rsidRPr="00F40383">
        <w:rPr>
          <w:rFonts w:asciiTheme="minorHAnsi" w:hAnsiTheme="minorHAnsi"/>
        </w:rPr>
        <w:t>Pozyskanie w sposób bezinwestycyjny prawa do działki na której ma zostać zrealizowana inwestycja.</w:t>
      </w:r>
    </w:p>
    <w:p w:rsidR="00F40383" w:rsidRPr="00F40383" w:rsidRDefault="00F40383" w:rsidP="003C04C6">
      <w:pPr>
        <w:numPr>
          <w:ilvl w:val="0"/>
          <w:numId w:val="9"/>
        </w:numPr>
        <w:spacing w:after="0"/>
        <w:ind w:left="709" w:hanging="283"/>
        <w:contextualSpacing/>
        <w:jc w:val="both"/>
        <w:rPr>
          <w:rFonts w:asciiTheme="minorHAnsi" w:hAnsiTheme="minorHAnsi"/>
        </w:rPr>
      </w:pPr>
      <w:r w:rsidRPr="00F40383">
        <w:rPr>
          <w:rFonts w:asciiTheme="minorHAnsi" w:hAnsiTheme="minorHAnsi"/>
        </w:rPr>
        <w:t xml:space="preserve">Pozyskanie w </w:t>
      </w:r>
      <w:r w:rsidRPr="00E618FA">
        <w:rPr>
          <w:rFonts w:asciiTheme="minorHAnsi" w:hAnsiTheme="minorHAnsi"/>
        </w:rPr>
        <w:t>sposób bezinwestycyjny</w:t>
      </w:r>
      <w:r w:rsidRPr="00F40383">
        <w:rPr>
          <w:rFonts w:asciiTheme="minorHAnsi" w:hAnsiTheme="minorHAnsi"/>
        </w:rPr>
        <w:t xml:space="preserve"> dostępu do nowoczesnej i funkcjonującej infrastruktury sportowo-rekreacyjnej.</w:t>
      </w:r>
    </w:p>
    <w:p w:rsidR="000453E0" w:rsidRDefault="000453E0" w:rsidP="003C04C6">
      <w:pPr>
        <w:spacing w:after="0"/>
      </w:pPr>
    </w:p>
    <w:p w:rsidR="00F40383" w:rsidRPr="000453E0" w:rsidRDefault="000453E0" w:rsidP="003C04C6">
      <w:pPr>
        <w:spacing w:after="0"/>
        <w:rPr>
          <w:b/>
        </w:rPr>
      </w:pPr>
      <w:r w:rsidRPr="000453E0">
        <w:rPr>
          <w:b/>
        </w:rPr>
        <w:lastRenderedPageBreak/>
        <w:t>Czy to się opłaca?</w:t>
      </w:r>
    </w:p>
    <w:p w:rsidR="00F40383" w:rsidRPr="005F26B8" w:rsidRDefault="00F40383" w:rsidP="003C04C6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5F26B8">
        <w:rPr>
          <w:rFonts w:cs="Calibri"/>
        </w:rPr>
        <w:t xml:space="preserve">Jak wynika z szeroko prowadzonych analiz Instytutu Turystyki rynek turystyczny zachowa tendencję wzrostową w kolejnych latach. W dalszym ciągu występuje deficyt usług hotelowych. </w:t>
      </w:r>
    </w:p>
    <w:p w:rsidR="00F40383" w:rsidRPr="005F26B8" w:rsidRDefault="00F40383" w:rsidP="003C04C6">
      <w:p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5F26B8">
        <w:rPr>
          <w:rFonts w:cs="Calibri"/>
        </w:rPr>
        <w:t xml:space="preserve">Projekt ten jest z pewnością opłacalny, czego potwierdzeniem jest wysoka rentowność, jednak wymaga poniesienia kosztów inwestycyjnych na budowę i wyposażenie hotelu. Również chęć zapewnienia  popytu na usługi noclegowe współpomysłodawcy jest dodatkowym atutem. </w:t>
      </w:r>
    </w:p>
    <w:p w:rsidR="00F40383" w:rsidRPr="005F26B8" w:rsidRDefault="00F40383" w:rsidP="003C04C6">
      <w:pPr>
        <w:shd w:val="clear" w:color="auto" w:fill="FFFFFF"/>
        <w:tabs>
          <w:tab w:val="left" w:pos="284"/>
        </w:tabs>
        <w:spacing w:after="0"/>
        <w:jc w:val="both"/>
        <w:rPr>
          <w:rFonts w:cstheme="minorHAnsi"/>
        </w:rPr>
      </w:pPr>
      <w:r w:rsidRPr="005F26B8">
        <w:rPr>
          <w:rFonts w:cstheme="minorHAnsi"/>
        </w:rPr>
        <w:t xml:space="preserve">Połączenie realizowanej prze Gminę Bobolice inwestycji dotyczącej Centrum Edukacji Sportu </w:t>
      </w:r>
      <w:r w:rsidRPr="005F26B8">
        <w:rPr>
          <w:rFonts w:cstheme="minorHAnsi"/>
        </w:rPr>
        <w:br/>
        <w:t>i Rekreacji z wybudowaniem hotelu jest szansą dla Inwestorów na zyskowne ulokowanie kapitału.</w:t>
      </w:r>
      <w:r w:rsidRPr="005F26B8">
        <w:rPr>
          <w:rFonts w:cs="Calibri"/>
        </w:rPr>
        <w:t xml:space="preserve"> Również chęć zapewnienia  popytu na usługi noclegowe pomysłodawcy jest dodatkowym atutem.</w:t>
      </w:r>
      <w:r w:rsidRPr="005F26B8">
        <w:rPr>
          <w:rFonts w:cstheme="minorHAnsi"/>
        </w:rPr>
        <w:t xml:space="preserve"> Gmina zobowiązuje się do zapewnienia w ramach zawartej umowy liczbę odbiorców </w:t>
      </w:r>
      <w:r w:rsidRPr="0078029F">
        <w:rPr>
          <w:rFonts w:cstheme="minorHAnsi"/>
        </w:rPr>
        <w:t xml:space="preserve">z 15% poziomu progu rentowności czyli 1 620 </w:t>
      </w:r>
      <w:r w:rsidR="00541BF4">
        <w:rPr>
          <w:rFonts w:cstheme="minorHAnsi"/>
        </w:rPr>
        <w:t xml:space="preserve">osobo </w:t>
      </w:r>
      <w:r w:rsidR="000453E0" w:rsidRPr="000453E0">
        <w:rPr>
          <w:rFonts w:cstheme="minorHAnsi"/>
        </w:rPr>
        <w:t>dób</w:t>
      </w:r>
      <w:r w:rsidRPr="0078029F">
        <w:rPr>
          <w:rFonts w:cstheme="minorHAnsi"/>
        </w:rPr>
        <w:t xml:space="preserve"> rocznie.</w:t>
      </w:r>
    </w:p>
    <w:p w:rsidR="00F40383" w:rsidRDefault="00F40383" w:rsidP="003C04C6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5F26B8">
        <w:rPr>
          <w:rFonts w:cstheme="minorHAnsi"/>
        </w:rPr>
        <w:t>Nie zapewnie</w:t>
      </w:r>
      <w:r>
        <w:rPr>
          <w:rFonts w:cstheme="minorHAnsi"/>
        </w:rPr>
        <w:t>nie</w:t>
      </w:r>
      <w:r w:rsidRPr="005F26B8">
        <w:rPr>
          <w:rFonts w:cstheme="minorHAnsi"/>
        </w:rPr>
        <w:t xml:space="preserve"> tej liczy odbiorców skutkować będzie dopłatami stanowiącymi różnice między wskazanym poziomem, a faktycznie zapewnionym obłożeniem hotelu po cenie rynkowej przyjętej przez Inwesto</w:t>
      </w:r>
      <w:r>
        <w:rPr>
          <w:rFonts w:cstheme="minorHAnsi"/>
        </w:rPr>
        <w:t>ra, ale nie wyżej niż 110,00 zł za osobo dobę.</w:t>
      </w:r>
    </w:p>
    <w:p w:rsidR="00F40383" w:rsidRDefault="00F40383" w:rsidP="003C04C6">
      <w:pPr>
        <w:spacing w:after="0"/>
      </w:pPr>
    </w:p>
    <w:p w:rsidR="000A5B81" w:rsidRPr="000A5B81" w:rsidRDefault="000A5B81" w:rsidP="000A5B81">
      <w:pPr>
        <w:spacing w:after="0" w:line="240" w:lineRule="auto"/>
        <w:jc w:val="both"/>
      </w:pPr>
      <w:r w:rsidRPr="000A5B81">
        <w:t>Dost</w:t>
      </w:r>
      <w:r>
        <w:t>ępny jest prospekt informacyjny</w:t>
      </w:r>
      <w:r w:rsidRPr="000A5B81">
        <w:t xml:space="preserve">, który zawiera pełny opis planowanego przedsięwzięcia obejmujący aspekty prawne, lokalizacyjne, turystyczne oraz analizę finansową. Przedstawione dane są założeniami, które chętnie poddamy negocjacjom z potencjalnym inwestorem. </w:t>
      </w:r>
    </w:p>
    <w:p w:rsidR="000453E0" w:rsidRPr="000A5B81" w:rsidRDefault="000453E0" w:rsidP="003C04C6">
      <w:pPr>
        <w:spacing w:after="0"/>
        <w:jc w:val="both"/>
      </w:pPr>
    </w:p>
    <w:sectPr w:rsidR="000453E0" w:rsidRPr="000A5B81" w:rsidSect="003C1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D0B"/>
    <w:multiLevelType w:val="hybridMultilevel"/>
    <w:tmpl w:val="0FCA04AE"/>
    <w:lvl w:ilvl="0" w:tplc="DA883B0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93F2D"/>
    <w:multiLevelType w:val="hybridMultilevel"/>
    <w:tmpl w:val="A14C50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926535"/>
    <w:multiLevelType w:val="multilevel"/>
    <w:tmpl w:val="5A88833A"/>
    <w:lvl w:ilvl="0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8" w:hanging="1800"/>
      </w:pPr>
      <w:rPr>
        <w:rFonts w:hint="default"/>
      </w:rPr>
    </w:lvl>
  </w:abstractNum>
  <w:abstractNum w:abstractNumId="3">
    <w:nsid w:val="389E4DC9"/>
    <w:multiLevelType w:val="hybridMultilevel"/>
    <w:tmpl w:val="A462D4AE"/>
    <w:lvl w:ilvl="0" w:tplc="DA883B0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43695816"/>
    <w:multiLevelType w:val="hybridMultilevel"/>
    <w:tmpl w:val="F7A037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9994068"/>
    <w:multiLevelType w:val="hybridMultilevel"/>
    <w:tmpl w:val="E01AD374"/>
    <w:lvl w:ilvl="0" w:tplc="A6BAA5D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4ADF2107"/>
    <w:multiLevelType w:val="singleLevel"/>
    <w:tmpl w:val="0415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7">
    <w:nsid w:val="5C3B001F"/>
    <w:multiLevelType w:val="multilevel"/>
    <w:tmpl w:val="59DE1CC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sz w:val="26"/>
        <w:szCs w:val="26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sz w:val="26"/>
        <w:szCs w:val="26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>
    <w:nsid w:val="69D44334"/>
    <w:multiLevelType w:val="hybridMultilevel"/>
    <w:tmpl w:val="CF1E54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153318"/>
    <w:rsid w:val="000453E0"/>
    <w:rsid w:val="000774AC"/>
    <w:rsid w:val="00097846"/>
    <w:rsid w:val="000A5B81"/>
    <w:rsid w:val="0010217D"/>
    <w:rsid w:val="00117DBA"/>
    <w:rsid w:val="00153318"/>
    <w:rsid w:val="00184333"/>
    <w:rsid w:val="00276134"/>
    <w:rsid w:val="003C04C6"/>
    <w:rsid w:val="003C1AA8"/>
    <w:rsid w:val="004851B9"/>
    <w:rsid w:val="00541BF4"/>
    <w:rsid w:val="006513F0"/>
    <w:rsid w:val="00665B9D"/>
    <w:rsid w:val="0072089F"/>
    <w:rsid w:val="00775F10"/>
    <w:rsid w:val="007C02A7"/>
    <w:rsid w:val="007F3FEB"/>
    <w:rsid w:val="00816F13"/>
    <w:rsid w:val="00863CEE"/>
    <w:rsid w:val="008C796C"/>
    <w:rsid w:val="009230CB"/>
    <w:rsid w:val="009662B6"/>
    <w:rsid w:val="009E5632"/>
    <w:rsid w:val="00A73BCD"/>
    <w:rsid w:val="00B701A1"/>
    <w:rsid w:val="00BC6710"/>
    <w:rsid w:val="00C77CD0"/>
    <w:rsid w:val="00CD330E"/>
    <w:rsid w:val="00CF4A4D"/>
    <w:rsid w:val="00D55747"/>
    <w:rsid w:val="00E618FA"/>
    <w:rsid w:val="00F1220F"/>
    <w:rsid w:val="00F40383"/>
    <w:rsid w:val="00F6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31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B6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62B6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662B6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62B6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662B6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62B6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62B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62B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62B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33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2B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66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66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662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662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rsid w:val="009662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62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62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62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62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1492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mabo</dc:creator>
  <cp:lastModifiedBy>GUS</cp:lastModifiedBy>
  <cp:revision>2</cp:revision>
  <dcterms:created xsi:type="dcterms:W3CDTF">2012-07-13T12:19:00Z</dcterms:created>
  <dcterms:modified xsi:type="dcterms:W3CDTF">2012-07-13T12:19:00Z</dcterms:modified>
</cp:coreProperties>
</file>