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98" w:rsidRDefault="00AA5598"/>
    <w:p w:rsidR="00E22C77" w:rsidRDefault="00E22C77"/>
    <w:p w:rsidR="00E22C77" w:rsidRDefault="00E22C77" w:rsidP="00E22C77">
      <w:pPr>
        <w:pStyle w:val="Nagwek1"/>
        <w:jc w:val="center"/>
        <w:rPr>
          <w:sz w:val="48"/>
          <w:szCs w:val="48"/>
        </w:rPr>
      </w:pPr>
    </w:p>
    <w:p w:rsidR="00E22C77" w:rsidRDefault="00E22C77" w:rsidP="00E22C77">
      <w:pPr>
        <w:pStyle w:val="Nagwek1"/>
        <w:jc w:val="center"/>
        <w:rPr>
          <w:sz w:val="48"/>
          <w:szCs w:val="48"/>
        </w:rPr>
      </w:pPr>
    </w:p>
    <w:p w:rsidR="00E22C77" w:rsidRPr="00E22C77" w:rsidRDefault="00E22C77" w:rsidP="00E22C77">
      <w:pPr>
        <w:pStyle w:val="Nagwek1"/>
        <w:jc w:val="center"/>
        <w:rPr>
          <w:sz w:val="48"/>
          <w:szCs w:val="48"/>
        </w:rPr>
      </w:pPr>
      <w:r w:rsidRPr="00E22C77">
        <w:rPr>
          <w:sz w:val="48"/>
          <w:szCs w:val="48"/>
        </w:rPr>
        <w:t>ZAŁĄCZNIKI DO PROGNOZY</w:t>
      </w:r>
      <w:r w:rsidRPr="00E22C77">
        <w:rPr>
          <w:sz w:val="48"/>
          <w:szCs w:val="48"/>
        </w:rPr>
        <w:br/>
        <w:t>ODDZIAŁYWANIA</w:t>
      </w:r>
    </w:p>
    <w:p w:rsidR="00E22C77" w:rsidRPr="00E22C77" w:rsidRDefault="00E22C77" w:rsidP="00E22C77">
      <w:pPr>
        <w:pStyle w:val="Nagwek1"/>
        <w:jc w:val="center"/>
        <w:rPr>
          <w:sz w:val="48"/>
          <w:szCs w:val="48"/>
        </w:rPr>
      </w:pPr>
      <w:r w:rsidRPr="00E22C77">
        <w:rPr>
          <w:sz w:val="48"/>
          <w:szCs w:val="48"/>
        </w:rPr>
        <w:t>NA ŚRODOWISKO</w:t>
      </w:r>
    </w:p>
    <w:p w:rsidR="00E22C77" w:rsidRPr="00F24950" w:rsidRDefault="00E22C77" w:rsidP="00E22C77">
      <w:pPr>
        <w:pStyle w:val="Nagwek1"/>
        <w:jc w:val="center"/>
        <w:rPr>
          <w:sz w:val="32"/>
          <w:szCs w:val="32"/>
        </w:rPr>
      </w:pPr>
      <w:r w:rsidRPr="00F24950">
        <w:rPr>
          <w:sz w:val="32"/>
          <w:szCs w:val="32"/>
        </w:rPr>
        <w:t xml:space="preserve">REALIZACJI USTALEŃ ZMIANY </w:t>
      </w:r>
    </w:p>
    <w:p w:rsidR="00E22C77" w:rsidRPr="00F24950" w:rsidRDefault="00E22C77" w:rsidP="00E22C77">
      <w:pPr>
        <w:pStyle w:val="Nagwek1"/>
        <w:jc w:val="center"/>
        <w:rPr>
          <w:sz w:val="32"/>
          <w:szCs w:val="32"/>
        </w:rPr>
      </w:pPr>
      <w:r w:rsidRPr="00F24950">
        <w:rPr>
          <w:sz w:val="32"/>
          <w:szCs w:val="32"/>
        </w:rPr>
        <w:t xml:space="preserve">STUDIUM UWARUNKOWAŃ </w:t>
      </w:r>
      <w:r w:rsidRPr="00F24950">
        <w:rPr>
          <w:sz w:val="32"/>
          <w:szCs w:val="32"/>
        </w:rPr>
        <w:br/>
        <w:t>I KIERUNKÓW ZAGOSPODAROWANIA PRZESTRZENNEGO</w:t>
      </w:r>
    </w:p>
    <w:p w:rsidR="00E22C77" w:rsidRDefault="00E22C77" w:rsidP="00E22C77">
      <w:pPr>
        <w:jc w:val="center"/>
        <w:rPr>
          <w:sz w:val="32"/>
          <w:szCs w:val="32"/>
        </w:rPr>
      </w:pPr>
    </w:p>
    <w:p w:rsidR="00E22C77" w:rsidRPr="00BB3EEE" w:rsidRDefault="00E22C77" w:rsidP="00E22C77">
      <w:pPr>
        <w:jc w:val="center"/>
      </w:pPr>
      <w:r>
        <w:t>(POD POTRZEBY BUDOWY FARM ELEKTROWNI WIATROWYCH)</w:t>
      </w:r>
    </w:p>
    <w:p w:rsidR="00E22C77" w:rsidRDefault="00E22C77" w:rsidP="00E22C77">
      <w:pPr>
        <w:jc w:val="center"/>
        <w:rPr>
          <w:sz w:val="32"/>
          <w:szCs w:val="32"/>
        </w:rPr>
      </w:pPr>
    </w:p>
    <w:p w:rsidR="00E22C77" w:rsidRDefault="00E22C77" w:rsidP="00E22C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B3EEE">
        <w:rPr>
          <w:b/>
          <w:sz w:val="32"/>
          <w:szCs w:val="32"/>
        </w:rPr>
        <w:t>OBSZAR GMINY BOBOLICE</w:t>
      </w:r>
      <w:r>
        <w:rPr>
          <w:sz w:val="32"/>
          <w:szCs w:val="32"/>
        </w:rPr>
        <w:t xml:space="preserve"> -</w:t>
      </w:r>
    </w:p>
    <w:p w:rsidR="00E22C77" w:rsidRDefault="00E22C77" w:rsidP="00E22C77">
      <w:pPr>
        <w:jc w:val="center"/>
        <w:rPr>
          <w:sz w:val="32"/>
          <w:szCs w:val="32"/>
        </w:rPr>
      </w:pPr>
    </w:p>
    <w:p w:rsidR="00E22C77" w:rsidRPr="00BB3EEE" w:rsidRDefault="00E22C77" w:rsidP="00E22C77">
      <w:pPr>
        <w:jc w:val="center"/>
        <w:rPr>
          <w:sz w:val="28"/>
          <w:szCs w:val="28"/>
        </w:rPr>
      </w:pPr>
      <w:r w:rsidRPr="00BB3EEE">
        <w:rPr>
          <w:sz w:val="28"/>
          <w:szCs w:val="28"/>
        </w:rPr>
        <w:t>OBRĘBY EWIDENCYJNE: GÓRAWINO, TRZEBIEŃ, DRZEWIANY, KUROWO, UBIEDRZE, CYBULINO I GOZD</w:t>
      </w:r>
    </w:p>
    <w:p w:rsidR="00E22C77" w:rsidRDefault="00E22C77">
      <w:pPr>
        <w:rPr>
          <w:sz w:val="72"/>
          <w:szCs w:val="72"/>
        </w:rPr>
      </w:pPr>
    </w:p>
    <w:p w:rsidR="00E22C77" w:rsidRDefault="00E22C77">
      <w:pPr>
        <w:rPr>
          <w:sz w:val="72"/>
          <w:szCs w:val="72"/>
        </w:rPr>
      </w:pPr>
    </w:p>
    <w:p w:rsidR="00E22C77" w:rsidRDefault="00E22C77">
      <w:pPr>
        <w:rPr>
          <w:sz w:val="72"/>
          <w:szCs w:val="72"/>
        </w:rPr>
      </w:pPr>
    </w:p>
    <w:p w:rsidR="00E22C77" w:rsidRDefault="00E22C77">
      <w:pPr>
        <w:rPr>
          <w:sz w:val="72"/>
          <w:szCs w:val="72"/>
        </w:rPr>
      </w:pPr>
    </w:p>
    <w:p w:rsidR="00E22C77" w:rsidRDefault="00E22C77">
      <w:pPr>
        <w:rPr>
          <w:sz w:val="72"/>
          <w:szCs w:val="72"/>
        </w:rPr>
      </w:pPr>
    </w:p>
    <w:p w:rsidR="00E22C77" w:rsidRDefault="00E22C77">
      <w:pPr>
        <w:rPr>
          <w:sz w:val="72"/>
          <w:szCs w:val="72"/>
        </w:rPr>
      </w:pPr>
    </w:p>
    <w:p w:rsidR="00E22C77" w:rsidRDefault="00E22C77">
      <w:pPr>
        <w:rPr>
          <w:sz w:val="72"/>
          <w:szCs w:val="72"/>
        </w:rPr>
      </w:pPr>
    </w:p>
    <w:p w:rsidR="00E22C77" w:rsidRDefault="00E22C77">
      <w:pPr>
        <w:rPr>
          <w:sz w:val="72"/>
          <w:szCs w:val="72"/>
        </w:rPr>
      </w:pPr>
    </w:p>
    <w:p w:rsidR="00E22C77" w:rsidRPr="0040147D" w:rsidRDefault="00E22C77" w:rsidP="00E22C77">
      <w:pPr>
        <w:pStyle w:val="Nagwek1"/>
        <w:spacing w:after="200"/>
        <w:jc w:val="both"/>
        <w:rPr>
          <w:sz w:val="22"/>
          <w:szCs w:val="22"/>
        </w:rPr>
      </w:pPr>
      <w:r w:rsidRPr="0040147D">
        <w:rPr>
          <w:sz w:val="22"/>
          <w:szCs w:val="22"/>
        </w:rPr>
        <w:lastRenderedPageBreak/>
        <w:t>SPIS ZAŁĄCZNIKÓW: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 xml:space="preserve">Położenie obszaru objętego projektem studium, na tle mapy topograficznej, </w:t>
      </w:r>
      <w:r w:rsidRPr="0040147D">
        <w:rPr>
          <w:sz w:val="22"/>
          <w:szCs w:val="22"/>
        </w:rPr>
        <w:br/>
        <w:t>skala 1:25 000 (obszar „Gozd”).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 xml:space="preserve">Położenie obszaru objętego projektem studium, na tle mapy topograficznej, </w:t>
      </w:r>
      <w:r w:rsidRPr="0040147D">
        <w:rPr>
          <w:sz w:val="22"/>
          <w:szCs w:val="22"/>
        </w:rPr>
        <w:br/>
        <w:t>skala 1:25 000 obszary „Drzewiany 1 i 2”).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Uwarunkowania geologiczne obszarów objętych projektem studium - wyrys z Map Geologicznych Polski w skali 1: 200 000 – mapa utworów powierzchniowych.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 xml:space="preserve">Uwarunkowania hydrogeologiczne obszarów objętych projektem studium - wyrys </w:t>
      </w:r>
      <w:r w:rsidRPr="0040147D">
        <w:rPr>
          <w:sz w:val="22"/>
          <w:szCs w:val="22"/>
        </w:rPr>
        <w:br/>
        <w:t>z Map Hydrogeologicznych Polski w skali 1:50 000.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bCs/>
          <w:sz w:val="22"/>
          <w:szCs w:val="22"/>
        </w:rPr>
        <w:t xml:space="preserve">Lokalizacja obszarów objętych projektem studium na tle istniejących </w:t>
      </w:r>
      <w:r w:rsidRPr="0040147D">
        <w:rPr>
          <w:bCs/>
          <w:sz w:val="22"/>
          <w:szCs w:val="22"/>
        </w:rPr>
        <w:br/>
        <w:t>i projektowanych chronionych obiektów i obszarów gminy Bobolice. Wyrys z Mapy waloryzacji przyrodniczej gminy Bobolice w skali 1:50 000.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Mapa uwarunkowań przyrodniczych obszaru położonego w gminie Bobolice, przeznaczanego w studium uwarunkowań i kierunków zagospodarowania przestrzennego gminy pod potrzeby budowy farm elektrowni wiatrowych (obszar „Gozd”), skala 1:10 000.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 xml:space="preserve">Mapa uwarunkowań przyrodniczych obszarów położonych w gminie Bobolice, przeznaczanych w studium uwarunkowań i kierunków zagospodarowania przestrzennego gminy pod potrzeby budowy farm elektrowni wiatrowych (obszary „Drzewiany 1” </w:t>
      </w:r>
      <w:r>
        <w:rPr>
          <w:sz w:val="22"/>
          <w:szCs w:val="22"/>
        </w:rPr>
        <w:br/>
      </w:r>
      <w:r w:rsidRPr="0040147D">
        <w:rPr>
          <w:sz w:val="22"/>
          <w:szCs w:val="22"/>
        </w:rPr>
        <w:t>i „Drzewiany 2”), skala 1:10 000.</w:t>
      </w:r>
    </w:p>
    <w:p w:rsidR="00E22C77" w:rsidRPr="0040147D" w:rsidRDefault="00E22C77" w:rsidP="00E22C77">
      <w:p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40147D">
        <w:rPr>
          <w:sz w:val="22"/>
          <w:szCs w:val="22"/>
        </w:rPr>
        <w:t>7a.</w:t>
      </w:r>
      <w:r w:rsidRPr="0040147D">
        <w:rPr>
          <w:sz w:val="22"/>
          <w:szCs w:val="22"/>
        </w:rPr>
        <w:tab/>
        <w:t xml:space="preserve">Zakres stref lokalizacji farm elektrowni wiatrowych na gruntach rolnych </w:t>
      </w:r>
      <w:r w:rsidRPr="0040147D">
        <w:rPr>
          <w:sz w:val="22"/>
          <w:szCs w:val="22"/>
        </w:rPr>
        <w:br/>
        <w:t>w obrębie obszaru „Drzewiany 1” i „Drzewiany 2” – etap przedprojektowy, pierwotne założenie inwestorskie.</w:t>
      </w:r>
    </w:p>
    <w:p w:rsidR="00E22C77" w:rsidRPr="0040147D" w:rsidRDefault="00E22C77" w:rsidP="00E22C77">
      <w:p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40147D">
        <w:rPr>
          <w:sz w:val="22"/>
          <w:szCs w:val="22"/>
        </w:rPr>
        <w:t>7b.</w:t>
      </w:r>
      <w:r w:rsidRPr="0040147D">
        <w:rPr>
          <w:sz w:val="22"/>
          <w:szCs w:val="22"/>
        </w:rPr>
        <w:tab/>
        <w:t xml:space="preserve">Zakres stref lokalizacji farm elektrowni wiatrowych na gruntach rolnych </w:t>
      </w:r>
      <w:r w:rsidRPr="0040147D">
        <w:rPr>
          <w:sz w:val="22"/>
          <w:szCs w:val="22"/>
        </w:rPr>
        <w:br/>
        <w:t>w obrębie obszaru „Drzewiany 1” i „Drzewiany 2” – wariant przedłożony do zaopiniowania w lipcu 2010 roku.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Dokumentacja fotograficzna.</w:t>
      </w:r>
    </w:p>
    <w:p w:rsidR="00E22C77" w:rsidRDefault="00E22C77" w:rsidP="00E22C77">
      <w:pPr>
        <w:jc w:val="both"/>
        <w:rPr>
          <w:sz w:val="22"/>
          <w:szCs w:val="22"/>
          <w:u w:val="single"/>
        </w:rPr>
      </w:pPr>
    </w:p>
    <w:p w:rsidR="00E22C77" w:rsidRPr="0040147D" w:rsidRDefault="00E22C77" w:rsidP="00E22C77">
      <w:pPr>
        <w:jc w:val="both"/>
        <w:rPr>
          <w:bCs/>
          <w:sz w:val="22"/>
          <w:szCs w:val="22"/>
          <w:u w:val="single"/>
        </w:rPr>
      </w:pPr>
      <w:r w:rsidRPr="0040147D">
        <w:rPr>
          <w:sz w:val="22"/>
          <w:szCs w:val="22"/>
          <w:u w:val="single"/>
        </w:rPr>
        <w:t>Informacje i wnioski pochodzące z rocznego monitoringu ornitologicznego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spacing w:before="80" w:after="80"/>
        <w:jc w:val="both"/>
        <w:rPr>
          <w:rFonts w:eastAsia="TTE1FC2568t00"/>
          <w:sz w:val="22"/>
          <w:szCs w:val="22"/>
        </w:rPr>
      </w:pPr>
      <w:r w:rsidRPr="0040147D">
        <w:rPr>
          <w:rFonts w:eastAsia="TTE1FC2568t00"/>
          <w:sz w:val="22"/>
          <w:szCs w:val="22"/>
        </w:rPr>
        <w:t xml:space="preserve">Zestawienie stwierdzonych gatunków i ich statusu ochronnego, dat kontroli terenowych </w:t>
      </w:r>
      <w:r>
        <w:rPr>
          <w:rFonts w:eastAsia="TTE1FC2568t00"/>
          <w:sz w:val="22"/>
          <w:szCs w:val="22"/>
        </w:rPr>
        <w:br/>
      </w:r>
      <w:r w:rsidRPr="0040147D">
        <w:rPr>
          <w:rFonts w:eastAsia="TTE1FC2568t00"/>
          <w:sz w:val="22"/>
          <w:szCs w:val="22"/>
        </w:rPr>
        <w:t>i liczby obserwowanych gatunków ptaków</w:t>
      </w:r>
      <w:r w:rsidRPr="0040147D">
        <w:rPr>
          <w:sz w:val="22"/>
          <w:szCs w:val="22"/>
        </w:rPr>
        <w:t xml:space="preserve"> obrębie obszaru „Drzewiany 1” i „Drzewiany 2”, </w:t>
      </w:r>
      <w:r w:rsidRPr="0040147D">
        <w:rPr>
          <w:rFonts w:eastAsia="TTE1FC2568t00"/>
          <w:sz w:val="22"/>
          <w:szCs w:val="22"/>
        </w:rPr>
        <w:t>w okresie od XI. 2009 r. do XI. 2010 r.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 xml:space="preserve">Mapa wyników monitoringu awifauny w obrębie obszaru „Drzewiany 1” i „Drzewiany 2” </w:t>
      </w:r>
      <w:r>
        <w:rPr>
          <w:sz w:val="22"/>
          <w:szCs w:val="22"/>
        </w:rPr>
        <w:br/>
      </w:r>
      <w:r w:rsidRPr="0040147D">
        <w:rPr>
          <w:sz w:val="22"/>
          <w:szCs w:val="22"/>
        </w:rPr>
        <w:t>w okresie lęgowym</w:t>
      </w:r>
      <w:r w:rsidRPr="0040147D">
        <w:rPr>
          <w:rFonts w:eastAsia="TrebuchetMS"/>
          <w:sz w:val="22"/>
          <w:szCs w:val="22"/>
        </w:rPr>
        <w:t>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 xml:space="preserve">Mapa wyników monitoringu awifauny w obrębie obszaru „Drzewiany 1” i „Drzewiany 2” </w:t>
      </w:r>
      <w:r>
        <w:rPr>
          <w:sz w:val="22"/>
          <w:szCs w:val="22"/>
        </w:rPr>
        <w:br/>
      </w:r>
      <w:r w:rsidRPr="0040147D">
        <w:rPr>
          <w:sz w:val="22"/>
          <w:szCs w:val="22"/>
        </w:rPr>
        <w:t>w okresie migracji i koczowania.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rFonts w:eastAsia="TTE1FC2568t00"/>
          <w:sz w:val="22"/>
          <w:szCs w:val="22"/>
        </w:rPr>
        <w:t xml:space="preserve">Lista gatunków ptaków lęgowych, prawdopodobnie lęgowych i żerujących </w:t>
      </w:r>
      <w:r w:rsidRPr="0040147D">
        <w:rPr>
          <w:rFonts w:eastAsia="TTE1FC2568t00"/>
          <w:sz w:val="22"/>
          <w:szCs w:val="22"/>
        </w:rPr>
        <w:br/>
        <w:t xml:space="preserve">z załącznika nr 2 do Rozporządzenia Ministra Środowiska z dnia 21 lipca 2004 r. </w:t>
      </w:r>
      <w:r w:rsidRPr="0040147D">
        <w:rPr>
          <w:rFonts w:eastAsia="TTE1FC2568t00"/>
          <w:sz w:val="22"/>
          <w:szCs w:val="22"/>
        </w:rPr>
        <w:br/>
        <w:t>w sprawie obszarów Natura 2000 (Dz.U.198 p.126 z 2004) stwierdzonych na obszarze „Drzewiany 1,2” i w pobliżu.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spacing w:before="80" w:after="80"/>
        <w:jc w:val="both"/>
        <w:rPr>
          <w:rFonts w:eastAsia="TTE1FC2568t00"/>
          <w:sz w:val="22"/>
          <w:szCs w:val="22"/>
        </w:rPr>
      </w:pPr>
      <w:r w:rsidRPr="0040147D">
        <w:rPr>
          <w:rFonts w:eastAsia="TTE1FC2568t00"/>
          <w:sz w:val="22"/>
          <w:szCs w:val="22"/>
        </w:rPr>
        <w:t xml:space="preserve">Zestawienie stwierdzonych gatunków i ich statusu ochronnego, dat kontroli terenowych </w:t>
      </w:r>
      <w:r>
        <w:rPr>
          <w:rFonts w:eastAsia="TTE1FC2568t00"/>
          <w:sz w:val="22"/>
          <w:szCs w:val="22"/>
        </w:rPr>
        <w:br/>
      </w:r>
      <w:r w:rsidRPr="0040147D">
        <w:rPr>
          <w:rFonts w:eastAsia="TTE1FC2568t00"/>
          <w:sz w:val="22"/>
          <w:szCs w:val="22"/>
        </w:rPr>
        <w:t>i liczby obserwowanych gatunków ptaków</w:t>
      </w:r>
      <w:r w:rsidRPr="0040147D">
        <w:rPr>
          <w:sz w:val="22"/>
          <w:szCs w:val="22"/>
        </w:rPr>
        <w:t xml:space="preserve"> obrębie obszaru „Gozd, </w:t>
      </w:r>
      <w:r w:rsidRPr="0040147D">
        <w:rPr>
          <w:rFonts w:eastAsia="TTE1FC2568t00"/>
          <w:sz w:val="22"/>
          <w:szCs w:val="22"/>
        </w:rPr>
        <w:t>w okresie od XI. 2009 r. do XI. 2010 r.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Mapa wyników monitoringu awifauny w obrębie obszaru „Gozd” w okresie lęgowym</w:t>
      </w:r>
      <w:r w:rsidRPr="0040147D">
        <w:rPr>
          <w:rFonts w:eastAsia="TrebuchetMS"/>
          <w:sz w:val="22"/>
          <w:szCs w:val="22"/>
        </w:rPr>
        <w:t>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 xml:space="preserve">Mapa wyników monitoringu awifauny w obrębie obszaru „Gozd” w okresie migracji </w:t>
      </w:r>
      <w:r w:rsidRPr="0040147D">
        <w:rPr>
          <w:sz w:val="22"/>
          <w:szCs w:val="22"/>
        </w:rPr>
        <w:br/>
        <w:t>i koczowania.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Mapa wyników monitoringu chiropterofauny – obszar „Drzewiany 1,2”.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Mapa wyników monitoringu chiropterofauny – obszar „Gozd”.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Mapa lokalizacji obszarów „Drzewiany 1,2” i „Gozd”, objętych zmianą studium, na tle głównych szlaków migracyjnych i korytarzy ekologicznych.</w:t>
      </w:r>
    </w:p>
    <w:p w:rsidR="00E22C77" w:rsidRPr="0040147D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Mapa lokalizacji obszaru zmiany studium na tle lokalnych i regionalnych szlaków migracyjnych – obszar „Drzewiany 1,2”.</w:t>
      </w:r>
    </w:p>
    <w:p w:rsidR="00E22C77" w:rsidRPr="00E22C77" w:rsidRDefault="00E22C77" w:rsidP="00E22C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40147D">
        <w:rPr>
          <w:sz w:val="22"/>
          <w:szCs w:val="22"/>
        </w:rPr>
        <w:t>Mapa lokalizacji obszaru zmiany studium na tle lokalnych i regionalnych szlaków migracyjnych– obszar „Gozd”.</w:t>
      </w:r>
    </w:p>
    <w:sectPr w:rsidR="00E22C77" w:rsidRPr="00E22C77" w:rsidSect="007C0A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FC25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521"/>
    <w:multiLevelType w:val="hybridMultilevel"/>
    <w:tmpl w:val="AF74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2C77"/>
    <w:rsid w:val="00462783"/>
    <w:rsid w:val="007C0A25"/>
    <w:rsid w:val="008D6B13"/>
    <w:rsid w:val="00AA5598"/>
    <w:rsid w:val="00B32C7F"/>
    <w:rsid w:val="00E22C77"/>
    <w:rsid w:val="00F6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77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2C77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C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C77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Arciuszkiewicz-Rachuta</dc:creator>
  <cp:keywords/>
  <dc:description/>
  <cp:lastModifiedBy>Urszula Arciuszkiewicz-Rachuta</cp:lastModifiedBy>
  <cp:revision>1</cp:revision>
  <dcterms:created xsi:type="dcterms:W3CDTF">2011-03-28T11:10:00Z</dcterms:created>
  <dcterms:modified xsi:type="dcterms:W3CDTF">2011-03-28T11:15:00Z</dcterms:modified>
</cp:coreProperties>
</file>