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C1" w:rsidRDefault="0009251B">
      <w:r>
        <w:t>Gmina Bobolice</w:t>
      </w:r>
    </w:p>
    <w:p w:rsidR="00004A51" w:rsidRDefault="00004A51" w:rsidP="00004A51">
      <w:pPr>
        <w:jc w:val="center"/>
      </w:pPr>
      <w:r w:rsidRPr="00004A51">
        <w:t xml:space="preserve">  INFORMACJA FINANSOWA BURMISTRZA BOBOLIC  </w:t>
      </w:r>
    </w:p>
    <w:p w:rsidR="00004A51" w:rsidRPr="0009251B" w:rsidRDefault="00004A51" w:rsidP="00004A51">
      <w:pPr>
        <w:jc w:val="center"/>
        <w:rPr>
          <w:b/>
        </w:rPr>
      </w:pPr>
      <w:r w:rsidRPr="0009251B">
        <w:rPr>
          <w:b/>
        </w:rPr>
        <w:t>na dzień 30.09.2010 roku</w:t>
      </w:r>
      <w:r w:rsidRPr="0009251B">
        <w:rPr>
          <w:b/>
        </w:rPr>
        <w:tab/>
      </w:r>
      <w:r w:rsidRPr="0009251B">
        <w:rPr>
          <w:b/>
        </w:rPr>
        <w:tab/>
      </w:r>
    </w:p>
    <w:p w:rsidR="00004A51" w:rsidRPr="00004A51" w:rsidRDefault="00004A5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4A51">
        <w:rPr>
          <w:b/>
        </w:rPr>
        <w:t>ROK</w:t>
      </w:r>
      <w:r w:rsidRPr="00004A51">
        <w:rPr>
          <w:b/>
        </w:rPr>
        <w:tab/>
      </w:r>
      <w:r w:rsidRPr="00004A51">
        <w:rPr>
          <w:b/>
        </w:rPr>
        <w:tab/>
      </w:r>
      <w:r>
        <w:rPr>
          <w:b/>
        </w:rPr>
        <w:t xml:space="preserve">     </w:t>
      </w:r>
      <w:r w:rsidRPr="00004A51">
        <w:rPr>
          <w:b/>
        </w:rPr>
        <w:t>2007</w:t>
      </w:r>
      <w:r w:rsidRPr="00004A51">
        <w:rPr>
          <w:b/>
        </w:rPr>
        <w:tab/>
      </w:r>
      <w:r w:rsidRPr="00004A51">
        <w:rPr>
          <w:b/>
        </w:rPr>
        <w:tab/>
      </w:r>
      <w:r w:rsidRPr="00004A51">
        <w:rPr>
          <w:b/>
        </w:rPr>
        <w:tab/>
        <w:t>2008</w:t>
      </w:r>
      <w:r w:rsidRPr="00004A51">
        <w:rPr>
          <w:b/>
        </w:rPr>
        <w:tab/>
      </w:r>
      <w:r w:rsidRPr="00004A51">
        <w:rPr>
          <w:b/>
        </w:rPr>
        <w:tab/>
        <w:t>2009</w:t>
      </w:r>
      <w:r w:rsidRPr="00004A51">
        <w:rPr>
          <w:b/>
        </w:rPr>
        <w:tab/>
      </w:r>
      <w:r w:rsidRPr="00004A51">
        <w:rPr>
          <w:b/>
        </w:rPr>
        <w:tab/>
      </w:r>
      <w:r w:rsidRPr="00004A51">
        <w:rPr>
          <w:b/>
        </w:rPr>
        <w:tab/>
        <w:t>2010</w:t>
      </w:r>
    </w:p>
    <w:tbl>
      <w:tblPr>
        <w:tblW w:w="1354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6900"/>
        <w:gridCol w:w="1660"/>
        <w:gridCol w:w="1660"/>
        <w:gridCol w:w="1660"/>
        <w:gridCol w:w="1660"/>
      </w:tblGrid>
      <w:tr w:rsidR="00BD7DFE" w:rsidRPr="00BD7DFE" w:rsidTr="00BD7DFE">
        <w:trPr>
          <w:trHeight w:val="645"/>
        </w:trPr>
        <w:tc>
          <w:tcPr>
            <w:tcW w:w="6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 xml:space="preserve">A. DOCHODY </w:t>
            </w:r>
            <w:r w:rsidRPr="00BD7DF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(A1+A2)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23 873 256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28 690 063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29 660 991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33 070 246</w:t>
            </w:r>
          </w:p>
        </w:tc>
      </w:tr>
      <w:tr w:rsidR="00BD7DFE" w:rsidRPr="00BD7DFE" w:rsidTr="00BD7DFE">
        <w:trPr>
          <w:trHeight w:val="33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A1. Dochody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23 873 256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28 690 063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29 660 991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33 070 246</w:t>
            </w:r>
          </w:p>
        </w:tc>
      </w:tr>
      <w:tr w:rsidR="00BD7DFE" w:rsidRPr="00BD7DFE" w:rsidTr="00BD7DFE">
        <w:trPr>
          <w:trHeight w:val="330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dochody własne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23 007 906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26 620 895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29 149 268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29 292 289</w:t>
            </w:r>
          </w:p>
        </w:tc>
      </w:tr>
      <w:tr w:rsidR="00BD7DFE" w:rsidRPr="00BD7DFE" w:rsidTr="00BD7DFE">
        <w:trPr>
          <w:trHeight w:val="33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dochody majątkowe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865 350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2 069 168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511 723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3 777 957</w:t>
            </w:r>
          </w:p>
        </w:tc>
      </w:tr>
      <w:tr w:rsidR="00BD7DFE" w:rsidRPr="00BD7DFE" w:rsidTr="00BD7DFE">
        <w:trPr>
          <w:trHeight w:val="34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BD7DFE" w:rsidRPr="00BD7DFE" w:rsidTr="00BD7DFE">
        <w:trPr>
          <w:trHeight w:val="645"/>
        </w:trPr>
        <w:tc>
          <w:tcPr>
            <w:tcW w:w="6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 xml:space="preserve">B. WYDATKI  </w:t>
            </w:r>
            <w:r w:rsidRPr="00BD7DF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(B1+B2)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25 987 172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28 071 939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32 019 472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37 158 509</w:t>
            </w:r>
          </w:p>
        </w:tc>
      </w:tr>
      <w:tr w:rsidR="00BD7DFE" w:rsidRPr="00BD7DFE" w:rsidTr="00BD7DFE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B1. Wydatki bieżące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7D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21 389 794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7D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23 540 084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7D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25 583 035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7D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31 375 184</w:t>
            </w:r>
          </w:p>
        </w:tc>
      </w:tr>
      <w:tr w:rsidR="00BD7DFE" w:rsidRPr="00BD7DFE" w:rsidTr="00BD7DFE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B2. Wydatki majątkowe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7D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4 597 378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7D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4 531 855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7D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6 436 437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7D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5 783 325</w:t>
            </w:r>
          </w:p>
        </w:tc>
      </w:tr>
      <w:tr w:rsidR="00BD7DFE" w:rsidRPr="00BD7DFE" w:rsidTr="00BD7DFE">
        <w:trPr>
          <w:trHeight w:val="345"/>
        </w:trPr>
        <w:tc>
          <w:tcPr>
            <w:tcW w:w="6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C. NADWYŻKA / DEFICYT (</w:t>
            </w:r>
            <w:proofErr w:type="spellStart"/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A-B</w:t>
            </w:r>
            <w:proofErr w:type="spellEnd"/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)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-2 113 916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618 124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-2 358 481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-4 088 263</w:t>
            </w:r>
          </w:p>
        </w:tc>
      </w:tr>
      <w:tr w:rsidR="00BD7DFE" w:rsidRPr="00BD7DFE" w:rsidTr="00BD7DFE">
        <w:trPr>
          <w:trHeight w:val="34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D. FINANSOWANIE (D1-D2)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2 111 250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4 373 347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4 884 704</w:t>
            </w:r>
          </w:p>
        </w:tc>
      </w:tr>
      <w:tr w:rsidR="00BD7DFE" w:rsidRPr="00BD7DFE" w:rsidTr="00BD7DFE">
        <w:trPr>
          <w:trHeight w:val="64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 xml:space="preserve">D1. Przychody ogółem </w:t>
            </w: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br/>
              <w:t xml:space="preserve">    </w:t>
            </w:r>
            <w:r w:rsidRPr="00BD7DF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   </w:t>
            </w: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 tego: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3 500 000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1 395 000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6 093 347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5 607 640</w:t>
            </w:r>
          </w:p>
        </w:tc>
      </w:tr>
      <w:tr w:rsidR="00BD7DFE" w:rsidRPr="00BD7DFE" w:rsidTr="00BD7DFE">
        <w:trPr>
          <w:trHeight w:val="63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D11. kredyty</w:t>
            </w:r>
            <w:r w:rsidRPr="00BD7DF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br/>
              <w:t xml:space="preserve"> w tym: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7D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3 500 000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7D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7D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7D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1 986 218</w:t>
            </w:r>
          </w:p>
        </w:tc>
      </w:tr>
      <w:tr w:rsidR="00BD7DFE" w:rsidRPr="00BD7DFE" w:rsidTr="00BD7DFE">
        <w:trPr>
          <w:trHeight w:val="510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D111. zaciągnięte w związku z umową zawartą z podmiotem </w:t>
            </w:r>
            <w:r w:rsidRPr="00BD7DF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 xml:space="preserve">                dysponującym środkami, o których mowa w art. 5 ust. 3 </w:t>
            </w:r>
            <w:proofErr w:type="spellStart"/>
            <w:r w:rsidRPr="00BD7DF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ufp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BD7DFE" w:rsidRPr="00BD7DFE" w:rsidTr="00BD7DFE">
        <w:trPr>
          <w:trHeight w:val="63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D12. pożyczki</w:t>
            </w:r>
            <w:r w:rsidRPr="00BD7DF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br/>
              <w:t>w tym: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BD7DFE" w:rsidRPr="00BD7DFE" w:rsidTr="00BD7DFE">
        <w:trPr>
          <w:trHeight w:val="51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 xml:space="preserve">      D121. zaciągnięte w związku z umową zawartą z podmiotem </w:t>
            </w:r>
            <w:r w:rsidRPr="00BD7DF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 xml:space="preserve">                dysponującym środkami, o których mowa w art. 5 ust. 3 </w:t>
            </w:r>
            <w:proofErr w:type="spellStart"/>
            <w:r w:rsidRPr="00BD7DF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ufp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BD7DFE" w:rsidRPr="00BD7DFE" w:rsidTr="00BD7DFE">
        <w:trPr>
          <w:trHeight w:val="765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 D1211. pożyczki na </w:t>
            </w:r>
            <w:proofErr w:type="spellStart"/>
            <w:r w:rsidRPr="00BD7DF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prefinansowanie</w:t>
            </w:r>
            <w:proofErr w:type="spellEnd"/>
            <w:r w:rsidRPr="00BD7DF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programów  i projektów </w:t>
            </w:r>
            <w:r w:rsidRPr="00BD7DF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 xml:space="preserve">                   zaciągnięte w związku z umową zawartą z podmiotem </w:t>
            </w:r>
            <w:r w:rsidRPr="00BD7DF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 xml:space="preserve">                   dysponującym środkami, o których mowa w art. 5 ust. 3 </w:t>
            </w:r>
            <w:proofErr w:type="spellStart"/>
            <w:r w:rsidRPr="00BD7DF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ufp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BD7DFE" w:rsidRPr="00BD7DFE" w:rsidTr="00BD7DFE">
        <w:trPr>
          <w:trHeight w:val="315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D13. spłata pożyczek udzielonych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7D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7D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7D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7D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BD7DFE" w:rsidRPr="00BD7DFE" w:rsidTr="00BD7DFE">
        <w:trPr>
          <w:trHeight w:val="63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D14. nadwyżka z lat ubiegłych</w:t>
            </w:r>
            <w:r w:rsidRPr="00BD7DF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br/>
              <w:t>w tym: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7D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7D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7D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2 093 347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7D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3 621 422</w:t>
            </w:r>
          </w:p>
        </w:tc>
      </w:tr>
      <w:tr w:rsidR="00BD7DFE" w:rsidRPr="00BD7DFE" w:rsidTr="00BD7DFE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D141. środki na pokrycie deficytu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BD7DFE" w:rsidRPr="00BD7DFE" w:rsidTr="00BD7DFE">
        <w:trPr>
          <w:trHeight w:val="945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D15. obligacje jednostek samorządowych </w:t>
            </w:r>
            <w:r w:rsidRPr="00BD7DF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br/>
              <w:t xml:space="preserve">        oraz związków komunalnych</w:t>
            </w:r>
            <w:r w:rsidRPr="00BD7DF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br/>
              <w:t>w tym: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4 000 </w:t>
            </w:r>
            <w:proofErr w:type="spellStart"/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000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BD7DFE" w:rsidRPr="00BD7DFE" w:rsidTr="00BD7DFE">
        <w:trPr>
          <w:trHeight w:val="510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D151. wyemitowane w związku z umową zawartą z podmiotem </w:t>
            </w:r>
            <w:r w:rsidRPr="00BD7DF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 xml:space="preserve">              dysponującym środkami, o których mowa w art. 5 ust. 3 </w:t>
            </w:r>
            <w:proofErr w:type="spellStart"/>
            <w:r w:rsidRPr="00BD7DF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ufp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BD7DFE" w:rsidRPr="00BD7DFE" w:rsidTr="00BD7DFE">
        <w:trPr>
          <w:trHeight w:val="315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D16. prywatyzacja majątku </w:t>
            </w:r>
            <w:proofErr w:type="spellStart"/>
            <w:r w:rsidRPr="00BD7DF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jst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BD7DFE" w:rsidRPr="00BD7DFE" w:rsidTr="00BD7DFE">
        <w:trPr>
          <w:trHeight w:val="63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D17. inne źródła</w:t>
            </w:r>
            <w:r w:rsidRPr="00BD7DF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br/>
              <w:t>w tym: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1 395 000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BD7DFE" w:rsidRPr="00BD7DFE" w:rsidTr="00BD7DFE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 D171. środki na pokrycie deficytu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BD7DFE" w:rsidRPr="00BD7DFE" w:rsidTr="00BD7DFE">
        <w:trPr>
          <w:trHeight w:val="675"/>
        </w:trPr>
        <w:tc>
          <w:tcPr>
            <w:tcW w:w="6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 xml:space="preserve">D2. Rozchody ogółem </w:t>
            </w: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br/>
              <w:t xml:space="preserve"> </w:t>
            </w:r>
            <w:r w:rsidRPr="00BD7DF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      z tego: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1 388 750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1 395 000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1 720 000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722 936</w:t>
            </w:r>
          </w:p>
        </w:tc>
      </w:tr>
      <w:tr w:rsidR="00BD7DFE" w:rsidRPr="00BD7DFE" w:rsidTr="00BD7DFE">
        <w:trPr>
          <w:trHeight w:val="63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D21. spłaty kredytów</w:t>
            </w:r>
            <w:r w:rsidRPr="00BD7DF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br/>
              <w:t xml:space="preserve"> w tym: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7D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888 750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7D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795 000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7D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820 000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7D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615 000</w:t>
            </w:r>
          </w:p>
        </w:tc>
      </w:tr>
      <w:tr w:rsidR="00BD7DFE" w:rsidRPr="00BD7DFE" w:rsidTr="00BD7DFE">
        <w:trPr>
          <w:trHeight w:val="510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D211. zaciągniętych w związku z umową zawartą z podmiotem </w:t>
            </w:r>
            <w:r w:rsidRPr="00BD7DF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 xml:space="preserve">                dysponującym środkami, o których mowa w art. 5 ust. 3 </w:t>
            </w:r>
            <w:proofErr w:type="spellStart"/>
            <w:r w:rsidRPr="00BD7DF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ufp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BD7DFE" w:rsidRPr="00BD7DFE" w:rsidTr="00BD7DFE">
        <w:trPr>
          <w:trHeight w:val="63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D22. spłaty pożyczek</w:t>
            </w:r>
            <w:r w:rsidRPr="00BD7DF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br/>
              <w:t>w tym: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BD7DFE" w:rsidRPr="00BD7DFE" w:rsidTr="00BD7DFE">
        <w:trPr>
          <w:trHeight w:val="51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D211. zaciągniętych w związku z umową zawartą z podmiotem </w:t>
            </w:r>
            <w:r w:rsidRPr="00BD7DF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 xml:space="preserve">                dysponującym środkami, o których mowa w art. 5 ust. 3 </w:t>
            </w:r>
            <w:proofErr w:type="spellStart"/>
            <w:r w:rsidRPr="00BD7DF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ufp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BD7DFE" w:rsidRPr="00BD7DFE" w:rsidTr="00BD7DFE">
        <w:trPr>
          <w:trHeight w:val="76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 xml:space="preserve">          D2211. zaciągniętych na </w:t>
            </w:r>
            <w:proofErr w:type="spellStart"/>
            <w:r w:rsidRPr="00BD7DF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prefinansowanie</w:t>
            </w:r>
            <w:proofErr w:type="spellEnd"/>
            <w:r w:rsidRPr="00BD7DF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programów i projektów </w:t>
            </w:r>
            <w:r w:rsidRPr="00BD7DF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 xml:space="preserve">                      w związku z umową zawartą z podmiotem dysponującym </w:t>
            </w:r>
            <w:r w:rsidRPr="00BD7DF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 xml:space="preserve">                      środkami, o których mowa w art. 5 ust. 3 </w:t>
            </w:r>
            <w:proofErr w:type="spellStart"/>
            <w:r w:rsidRPr="00BD7DF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ufp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BD7DFE" w:rsidRPr="00BD7DFE" w:rsidTr="00BD7DFE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D23. pożyczki (udzielone)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7D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7D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7D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7D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107 936</w:t>
            </w:r>
          </w:p>
        </w:tc>
      </w:tr>
      <w:tr w:rsidR="00BD7DFE" w:rsidRPr="00BD7DFE" w:rsidTr="00BD7DFE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D24. lokaty w bankach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7D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7D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7D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7D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BD7DFE" w:rsidRPr="00BD7DFE" w:rsidTr="00BD7DFE">
        <w:trPr>
          <w:trHeight w:val="63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D25. wykup obligacji samorządowych</w:t>
            </w:r>
            <w:r w:rsidRPr="00BD7DF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br/>
              <w:t>w tym: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7D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7D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7D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7D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BD7DFE" w:rsidRPr="00BD7DFE" w:rsidTr="00BD7DFE">
        <w:trPr>
          <w:trHeight w:val="510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  D251. wyemitowanych w związku z umową zawartą z podmiotem </w:t>
            </w:r>
            <w:r w:rsidRPr="00BD7DF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 xml:space="preserve">               dysponującym środkami, o których mowa w art. 5 ust. 3 </w:t>
            </w:r>
            <w:proofErr w:type="spellStart"/>
            <w:r w:rsidRPr="00BD7DF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ufp</w:t>
            </w:r>
            <w:proofErr w:type="spellEnd"/>
            <w:r w:rsidRPr="00BD7DF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BD7DFE" w:rsidRPr="00BD7DFE" w:rsidTr="00BD7DFE">
        <w:trPr>
          <w:trHeight w:val="315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D26. inne cele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7D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7D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7D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7D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BD7DFE" w:rsidRPr="00BD7DFE" w:rsidTr="00BD7DFE">
        <w:trPr>
          <w:trHeight w:val="34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E. Umorzenie pożyczki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BD7DFE" w:rsidRPr="00BD7DFE" w:rsidTr="00BD7DFE">
        <w:trPr>
          <w:trHeight w:val="67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F. DŁUG NA KONIEC ROKU</w:t>
            </w: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br/>
              <w:t xml:space="preserve">          </w:t>
            </w:r>
            <w:r w:rsidRPr="00BD7DFE">
              <w:rPr>
                <w:rFonts w:ascii="Arial CE" w:eastAsia="Times New Roman" w:hAnsi="Arial CE" w:cs="Arial CE"/>
                <w:b/>
                <w:bCs/>
                <w:lang w:eastAsia="pl-PL"/>
              </w:rPr>
              <w:t>(1+2+3+4+5+6):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10 549 969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9 145 000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11 425 000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12 796 218</w:t>
            </w:r>
          </w:p>
        </w:tc>
      </w:tr>
      <w:tr w:rsidR="00BD7DFE" w:rsidRPr="00BD7DFE" w:rsidTr="00BD7DFE">
        <w:trPr>
          <w:trHeight w:val="315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 1) wyemitowane papiery wartościowe,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5 000 </w:t>
            </w:r>
            <w:proofErr w:type="spellStart"/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000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4 400 000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7 500 000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7 500 000</w:t>
            </w:r>
          </w:p>
        </w:tc>
      </w:tr>
      <w:tr w:rsidR="00BD7DFE" w:rsidRPr="00BD7DFE" w:rsidTr="00BD7DFE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 2) zaciągnięte kredyty,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5 540 000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4 745 000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3 925 000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5 296 218</w:t>
            </w:r>
          </w:p>
        </w:tc>
      </w:tr>
      <w:tr w:rsidR="00BD7DFE" w:rsidRPr="00BD7DFE" w:rsidTr="00BD7DFE">
        <w:trPr>
          <w:trHeight w:val="31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 3) zaciągnięte pożyczki,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BD7DFE" w:rsidRPr="00BD7DFE" w:rsidTr="00BD7DFE">
        <w:trPr>
          <w:trHeight w:val="37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 4) przyjęte depozyty</w:t>
            </w:r>
            <w:r w:rsidRPr="00BD7DFE">
              <w:rPr>
                <w:rFonts w:ascii="Arial CE" w:eastAsia="Times New Roman" w:hAnsi="Arial CE" w:cs="Arial CE"/>
                <w:b/>
                <w:bCs/>
                <w:sz w:val="24"/>
                <w:szCs w:val="24"/>
                <w:vertAlign w:val="superscript"/>
                <w:lang w:eastAsia="pl-PL"/>
              </w:rPr>
              <w:t>2)</w:t>
            </w:r>
            <w:r w:rsidRPr="00BD7DF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,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BD7DFE" w:rsidRPr="00BD7DFE" w:rsidTr="00BD7DFE">
        <w:trPr>
          <w:trHeight w:val="63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 5) wymagalne zobowiązania</w:t>
            </w:r>
            <w:r w:rsidRPr="00BD7DF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br/>
              <w:t>w tym: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9 969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BD7DFE" w:rsidRPr="00BD7DFE" w:rsidTr="00BD7DFE">
        <w:trPr>
          <w:trHeight w:val="510"/>
        </w:trPr>
        <w:tc>
          <w:tcPr>
            <w:tcW w:w="6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a) wynikające z ustaw i orzeczeń sądów</w:t>
            </w:r>
            <w:r w:rsidRPr="00BD7DF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 xml:space="preserve">        lub ostatecznych decyzji administracyjnych,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BD7DFE" w:rsidRPr="00BD7DFE" w:rsidTr="00BD7DFE">
        <w:trPr>
          <w:trHeight w:val="51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b) uznane za bezsporne przez właściwą jednostkę</w:t>
            </w:r>
            <w:r w:rsidRPr="00BD7DF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 xml:space="preserve">       sektora finansów publicznych, będącą dłużnikiem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9 969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BD7DFE" w:rsidRPr="00BD7DFE" w:rsidTr="00BD7DFE">
        <w:trPr>
          <w:trHeight w:val="945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 6) zobowiązania związane z umową </w:t>
            </w:r>
            <w:r w:rsidRPr="00BD7DF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br/>
              <w:t xml:space="preserve">     zawartą z podmiotem dysponującym środkami, </w:t>
            </w:r>
            <w:r w:rsidRPr="00BD7DF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br/>
              <w:t xml:space="preserve">     o których mowa w art. 5 ust. 3 </w:t>
            </w:r>
            <w:proofErr w:type="spellStart"/>
            <w:r w:rsidRPr="00BD7DF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ufp</w:t>
            </w:r>
            <w:proofErr w:type="spellEnd"/>
            <w:r w:rsidRPr="00BD7DF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. </w:t>
            </w: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(</w:t>
            </w:r>
            <w:proofErr w:type="spellStart"/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a+b+c</w:t>
            </w:r>
            <w:proofErr w:type="spellEnd"/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):</w:t>
            </w:r>
            <w:r w:rsidRPr="00BD7DF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  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BD7DFE" w:rsidRPr="00BD7DFE" w:rsidTr="00BD7DFE">
        <w:trPr>
          <w:trHeight w:val="30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a) kredyty,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BD7DFE" w:rsidRPr="00BD7DFE" w:rsidTr="00BD7DFE">
        <w:trPr>
          <w:trHeight w:val="30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b) pożyczki,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BD7DFE" w:rsidRPr="00BD7DFE" w:rsidTr="00BD7DFE">
        <w:trPr>
          <w:trHeight w:val="315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c) emitowane papiery wartościowe.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BD7DFE" w:rsidRPr="00BD7DFE" w:rsidTr="00BD7DFE">
        <w:trPr>
          <w:trHeight w:val="675"/>
        </w:trPr>
        <w:tc>
          <w:tcPr>
            <w:tcW w:w="6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lastRenderedPageBreak/>
              <w:t>G. Wska</w:t>
            </w:r>
            <w:r w:rsidRPr="00BD7D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l-PL"/>
              </w:rPr>
              <w:t>ź</w:t>
            </w: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nik łącznego d</w:t>
            </w:r>
            <w:r w:rsidRPr="00BD7D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l-PL"/>
              </w:rPr>
              <w:t>ł</w:t>
            </w: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 xml:space="preserve">ugu do dochodu </w:t>
            </w: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br/>
              <w:t xml:space="preserve">  </w:t>
            </w:r>
            <w:r w:rsidRPr="00BD7DFE">
              <w:rPr>
                <w:rFonts w:ascii="Arial CE" w:eastAsia="Times New Roman" w:hAnsi="Arial CE" w:cs="Arial CE"/>
                <w:b/>
                <w:bCs/>
                <w:lang w:eastAsia="pl-PL"/>
              </w:rPr>
              <w:t xml:space="preserve">   (poz.35</w:t>
            </w: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 xml:space="preserve"> / poz.1) %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44,19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31,88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38,52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38,69</w:t>
            </w:r>
          </w:p>
        </w:tc>
      </w:tr>
      <w:tr w:rsidR="00BD7DFE" w:rsidRPr="00BD7DFE" w:rsidTr="00BD7DFE">
        <w:trPr>
          <w:trHeight w:val="645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G1. Wska</w:t>
            </w:r>
            <w:r w:rsidRPr="00BD7D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l-PL"/>
              </w:rPr>
              <w:t>ź</w:t>
            </w: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nik d</w:t>
            </w:r>
            <w:r w:rsidRPr="00BD7DFE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l-PL"/>
              </w:rPr>
              <w:t>ł</w:t>
            </w: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 xml:space="preserve">ugu do dochodu </w:t>
            </w:r>
            <w:r w:rsidRPr="00BD7DFE">
              <w:rPr>
                <w:rFonts w:ascii="Arial CE" w:eastAsia="Times New Roman" w:hAnsi="Arial CE" w:cs="Arial CE"/>
                <w:i/>
                <w:iCs/>
                <w:lang w:eastAsia="pl-PL"/>
              </w:rPr>
              <w:t>(bez poz. 43)</w:t>
            </w:r>
            <w:r w:rsidRPr="00BD7DFE">
              <w:rPr>
                <w:rFonts w:ascii="Arial CE" w:eastAsia="Times New Roman" w:hAnsi="Arial CE" w:cs="Arial CE"/>
                <w:b/>
                <w:bCs/>
                <w:lang w:eastAsia="pl-PL"/>
              </w:rPr>
              <w:br/>
              <w:t xml:space="preserve">     ((poz.35 (-) poz. 43) / poz.1) %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44,19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31,88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38,52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D7DFE" w:rsidRPr="00BD7DFE" w:rsidRDefault="00BD7DFE" w:rsidP="00BD7D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</w:pPr>
            <w:r w:rsidRPr="00BD7DF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pl-PL"/>
              </w:rPr>
              <w:t>38,69</w:t>
            </w:r>
          </w:p>
        </w:tc>
      </w:tr>
    </w:tbl>
    <w:p w:rsidR="00004A51" w:rsidRPr="0009251B" w:rsidRDefault="0009251B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9251B">
        <w:rPr>
          <w:i/>
        </w:rPr>
        <w:tab/>
        <w:t xml:space="preserve">( opracowanie : </w:t>
      </w:r>
      <w:r>
        <w:rPr>
          <w:i/>
        </w:rPr>
        <w:t xml:space="preserve">Beata </w:t>
      </w:r>
      <w:proofErr w:type="spellStart"/>
      <w:r>
        <w:rPr>
          <w:i/>
        </w:rPr>
        <w:t>Sempołowicz</w:t>
      </w:r>
      <w:proofErr w:type="spellEnd"/>
      <w:r>
        <w:rPr>
          <w:i/>
        </w:rPr>
        <w:t xml:space="preserve"> – Skarbnik Gminy)</w:t>
      </w:r>
    </w:p>
    <w:sectPr w:rsidR="00004A51" w:rsidRPr="0009251B" w:rsidSect="00004A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4A51"/>
    <w:rsid w:val="00004A51"/>
    <w:rsid w:val="0009251B"/>
    <w:rsid w:val="009441F1"/>
    <w:rsid w:val="00BD7DFE"/>
    <w:rsid w:val="00CF62C1"/>
    <w:rsid w:val="00CF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2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2010-11-02T14:13:00Z</cp:lastPrinted>
  <dcterms:created xsi:type="dcterms:W3CDTF">2010-11-02T13:40:00Z</dcterms:created>
  <dcterms:modified xsi:type="dcterms:W3CDTF">2010-11-02T14:17:00Z</dcterms:modified>
</cp:coreProperties>
</file>